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FC6AA" w14:textId="77777777" w:rsidR="00F91C24" w:rsidRDefault="00F91C24" w:rsidP="0017212B">
      <w:pPr>
        <w:pStyle w:val="Default"/>
        <w:spacing w:line="276" w:lineRule="auto"/>
        <w:jc w:val="center"/>
        <w:rPr>
          <w:rFonts w:cs="Calibri"/>
          <w:b/>
          <w:color w:val="379F9E"/>
          <w:sz w:val="36"/>
        </w:rPr>
      </w:pPr>
    </w:p>
    <w:p w14:paraId="3ADA351E" w14:textId="06A885E4" w:rsidR="00D05145" w:rsidRPr="0017212B" w:rsidRDefault="00311CEE" w:rsidP="0017212B">
      <w:pPr>
        <w:pStyle w:val="Default"/>
        <w:spacing w:line="276" w:lineRule="auto"/>
        <w:jc w:val="center"/>
        <w:rPr>
          <w:rFonts w:cs="Calibri"/>
          <w:b/>
          <w:color w:val="379F9E"/>
          <w:sz w:val="36"/>
        </w:rPr>
      </w:pPr>
      <w:r w:rsidRPr="0017212B">
        <w:rPr>
          <w:rFonts w:cs="Calibri"/>
          <w:b/>
          <w:color w:val="379F9E"/>
          <w:sz w:val="36"/>
        </w:rPr>
        <w:t xml:space="preserve">CURSO DE </w:t>
      </w:r>
      <w:r w:rsidR="0017212B" w:rsidRPr="0017212B">
        <w:rPr>
          <w:rFonts w:cs="Calibri"/>
          <w:b/>
          <w:color w:val="379F9E"/>
          <w:sz w:val="36"/>
        </w:rPr>
        <w:t>FORMACIÓN EN COMUNICACIÓN</w:t>
      </w:r>
      <w:r w:rsidRPr="0017212B">
        <w:rPr>
          <w:rFonts w:cs="Calibri"/>
          <w:b/>
          <w:color w:val="379F9E"/>
          <w:sz w:val="36"/>
        </w:rPr>
        <w:t xml:space="preserve"> RED NATURA 2000 MARINA</w:t>
      </w:r>
    </w:p>
    <w:p w14:paraId="67AA1CB9" w14:textId="77777777" w:rsidR="002F7D4A" w:rsidRPr="002F7D4A" w:rsidRDefault="002F7D4A" w:rsidP="00CD564E">
      <w:pPr>
        <w:pStyle w:val="Default"/>
        <w:pBdr>
          <w:bottom w:val="single" w:sz="12" w:space="1" w:color="215868"/>
        </w:pBdr>
        <w:jc w:val="both"/>
        <w:rPr>
          <w:b/>
          <w:sz w:val="22"/>
          <w:szCs w:val="22"/>
        </w:rPr>
      </w:pPr>
    </w:p>
    <w:p w14:paraId="041CC26C" w14:textId="77777777" w:rsidR="00657B2A" w:rsidRDefault="00657B2A" w:rsidP="000B245D">
      <w:pPr>
        <w:pStyle w:val="Default"/>
        <w:jc w:val="both"/>
        <w:rPr>
          <w:b/>
          <w:color w:val="215868"/>
          <w:sz w:val="22"/>
          <w:szCs w:val="22"/>
        </w:rPr>
      </w:pPr>
    </w:p>
    <w:p w14:paraId="0198EBBC" w14:textId="77777777" w:rsidR="00F91C24" w:rsidRDefault="00F91C24" w:rsidP="0017212B">
      <w:pPr>
        <w:pStyle w:val="Default"/>
        <w:jc w:val="both"/>
        <w:rPr>
          <w:color w:val="003B64"/>
          <w:sz w:val="22"/>
          <w:szCs w:val="22"/>
        </w:rPr>
      </w:pPr>
    </w:p>
    <w:p w14:paraId="6D580C05" w14:textId="79D1FB64" w:rsidR="0017212B" w:rsidRPr="0017212B" w:rsidRDefault="0017212B" w:rsidP="0017212B">
      <w:pPr>
        <w:pStyle w:val="Default"/>
        <w:jc w:val="both"/>
        <w:rPr>
          <w:color w:val="003B64"/>
          <w:sz w:val="22"/>
          <w:szCs w:val="22"/>
        </w:rPr>
      </w:pPr>
      <w:r w:rsidRPr="0017212B">
        <w:rPr>
          <w:color w:val="003B64"/>
          <w:sz w:val="22"/>
          <w:szCs w:val="22"/>
        </w:rPr>
        <w:t>Este curso de formación en comunicación sobre la Red Natura 2000 marina</w:t>
      </w:r>
      <w:r w:rsidR="009312B3">
        <w:rPr>
          <w:color w:val="003B64"/>
          <w:sz w:val="22"/>
          <w:szCs w:val="22"/>
        </w:rPr>
        <w:t>, que ha liderado WWF</w:t>
      </w:r>
      <w:r w:rsidRPr="0017212B">
        <w:rPr>
          <w:color w:val="003B64"/>
          <w:sz w:val="22"/>
          <w:szCs w:val="22"/>
        </w:rPr>
        <w:t xml:space="preserve"> </w:t>
      </w:r>
      <w:r w:rsidR="009312B3">
        <w:rPr>
          <w:color w:val="003B64"/>
          <w:sz w:val="22"/>
          <w:szCs w:val="22"/>
        </w:rPr>
        <w:t xml:space="preserve">en el marco del </w:t>
      </w:r>
      <w:r w:rsidRPr="0017212B">
        <w:rPr>
          <w:color w:val="003B64"/>
          <w:sz w:val="22"/>
          <w:szCs w:val="22"/>
        </w:rPr>
        <w:t xml:space="preserve"> proyecto LIFE INTEMARES</w:t>
      </w:r>
      <w:r w:rsidR="009312B3">
        <w:rPr>
          <w:color w:val="003B64"/>
          <w:sz w:val="22"/>
          <w:szCs w:val="22"/>
        </w:rPr>
        <w:t>, se integra en las acciones formativas que se definen en</w:t>
      </w:r>
      <w:r w:rsidR="00C33AA6">
        <w:rPr>
          <w:color w:val="003B64"/>
          <w:sz w:val="22"/>
          <w:szCs w:val="22"/>
        </w:rPr>
        <w:t xml:space="preserve"> </w:t>
      </w:r>
      <w:r w:rsidRPr="0017212B">
        <w:rPr>
          <w:color w:val="003B64"/>
          <w:sz w:val="22"/>
          <w:szCs w:val="22"/>
        </w:rPr>
        <w:t xml:space="preserve">la estrategia de capacitación del </w:t>
      </w:r>
      <w:r w:rsidR="009312B3">
        <w:rPr>
          <w:color w:val="003B64"/>
          <w:sz w:val="22"/>
          <w:szCs w:val="22"/>
        </w:rPr>
        <w:t>proyecto</w:t>
      </w:r>
      <w:r w:rsidRPr="0017212B">
        <w:rPr>
          <w:color w:val="003B64"/>
          <w:sz w:val="22"/>
          <w:szCs w:val="22"/>
        </w:rPr>
        <w:t>.</w:t>
      </w:r>
      <w:r w:rsidR="009312B3">
        <w:rPr>
          <w:color w:val="003B64"/>
          <w:sz w:val="22"/>
          <w:szCs w:val="22"/>
        </w:rPr>
        <w:t xml:space="preserve"> </w:t>
      </w:r>
      <w:r w:rsidRPr="0017212B">
        <w:rPr>
          <w:color w:val="003B64"/>
          <w:sz w:val="22"/>
          <w:szCs w:val="22"/>
        </w:rPr>
        <w:t xml:space="preserve"> </w:t>
      </w:r>
    </w:p>
    <w:p w14:paraId="53EEE459" w14:textId="43C94582" w:rsidR="0017212B" w:rsidRPr="0017212B" w:rsidRDefault="0017212B" w:rsidP="0017212B">
      <w:pPr>
        <w:pStyle w:val="Default"/>
        <w:jc w:val="both"/>
        <w:rPr>
          <w:color w:val="003B64"/>
          <w:sz w:val="22"/>
          <w:szCs w:val="22"/>
        </w:rPr>
      </w:pPr>
      <w:r w:rsidRPr="0017212B">
        <w:rPr>
          <w:color w:val="003B64"/>
          <w:sz w:val="22"/>
          <w:szCs w:val="22"/>
        </w:rPr>
        <w:t xml:space="preserve"> </w:t>
      </w:r>
    </w:p>
    <w:p w14:paraId="0EBB0141" w14:textId="417C9225" w:rsidR="0017212B" w:rsidRPr="0017212B" w:rsidRDefault="0017212B" w:rsidP="0017212B">
      <w:pPr>
        <w:pStyle w:val="Default"/>
        <w:jc w:val="both"/>
        <w:rPr>
          <w:color w:val="003B64"/>
          <w:sz w:val="22"/>
          <w:szCs w:val="22"/>
        </w:rPr>
      </w:pPr>
      <w:r w:rsidRPr="0017212B">
        <w:rPr>
          <w:color w:val="003B64"/>
          <w:sz w:val="22"/>
          <w:szCs w:val="22"/>
        </w:rPr>
        <w:t>Est</w:t>
      </w:r>
      <w:r w:rsidR="009312B3">
        <w:rPr>
          <w:color w:val="003B64"/>
          <w:sz w:val="22"/>
          <w:szCs w:val="22"/>
        </w:rPr>
        <w:t xml:space="preserve">a formación, tuvo lugar del </w:t>
      </w:r>
      <w:r w:rsidR="00C33AA6">
        <w:rPr>
          <w:color w:val="003B64"/>
          <w:sz w:val="22"/>
          <w:szCs w:val="22"/>
        </w:rPr>
        <w:t>5</w:t>
      </w:r>
      <w:r w:rsidR="009312B3">
        <w:rPr>
          <w:color w:val="003B64"/>
          <w:sz w:val="22"/>
          <w:szCs w:val="22"/>
        </w:rPr>
        <w:t xml:space="preserve"> al </w:t>
      </w:r>
      <w:r w:rsidR="00C33AA6">
        <w:rPr>
          <w:color w:val="003B64"/>
          <w:sz w:val="22"/>
          <w:szCs w:val="22"/>
        </w:rPr>
        <w:t>26 de noviembre de 2020</w:t>
      </w:r>
      <w:r w:rsidR="009312B3">
        <w:rPr>
          <w:color w:val="003B64"/>
          <w:sz w:val="22"/>
          <w:szCs w:val="22"/>
        </w:rPr>
        <w:t xml:space="preserve"> de forma telemática,</w:t>
      </w:r>
      <w:r w:rsidR="00C33AA6">
        <w:rPr>
          <w:color w:val="003B64"/>
          <w:sz w:val="22"/>
          <w:szCs w:val="22"/>
        </w:rPr>
        <w:t xml:space="preserve"> </w:t>
      </w:r>
      <w:r w:rsidR="009312B3">
        <w:rPr>
          <w:color w:val="003B64"/>
          <w:sz w:val="22"/>
          <w:szCs w:val="22"/>
        </w:rPr>
        <w:t xml:space="preserve">con </w:t>
      </w:r>
      <w:r w:rsidRPr="0017212B">
        <w:rPr>
          <w:color w:val="003B64"/>
          <w:sz w:val="22"/>
          <w:szCs w:val="22"/>
        </w:rPr>
        <w:t xml:space="preserve">el objetivo de </w:t>
      </w:r>
      <w:r w:rsidR="009312B3">
        <w:rPr>
          <w:color w:val="003B64"/>
          <w:sz w:val="22"/>
          <w:szCs w:val="22"/>
        </w:rPr>
        <w:t xml:space="preserve">dotar de herramientas y recursos para </w:t>
      </w:r>
      <w:r w:rsidRPr="0017212B">
        <w:rPr>
          <w:color w:val="003B64"/>
          <w:sz w:val="22"/>
          <w:szCs w:val="22"/>
        </w:rPr>
        <w:t xml:space="preserve">contribuir a mejorar la gestión de la Red Natura 2000 marina a través de la puesta en marcha de una estrategia de comunicación más eficaz en los espacios de la Red Natura 2000. </w:t>
      </w:r>
    </w:p>
    <w:p w14:paraId="20B87010" w14:textId="77777777" w:rsidR="00F91C24" w:rsidRDefault="00F91C24" w:rsidP="004A69CB">
      <w:pPr>
        <w:pStyle w:val="Default"/>
        <w:jc w:val="both"/>
        <w:rPr>
          <w:color w:val="003B64"/>
          <w:sz w:val="22"/>
          <w:szCs w:val="22"/>
        </w:rPr>
      </w:pPr>
    </w:p>
    <w:p w14:paraId="0A74CF21" w14:textId="72906D49" w:rsidR="0017212B" w:rsidRDefault="0017212B" w:rsidP="0017212B">
      <w:pPr>
        <w:pStyle w:val="Default"/>
        <w:jc w:val="both"/>
        <w:rPr>
          <w:color w:val="003B64"/>
          <w:sz w:val="22"/>
          <w:szCs w:val="22"/>
        </w:rPr>
      </w:pPr>
      <w:r>
        <w:rPr>
          <w:color w:val="003B64"/>
          <w:sz w:val="22"/>
          <w:szCs w:val="22"/>
        </w:rPr>
        <w:t>A continuación</w:t>
      </w:r>
      <w:r w:rsidR="009312B3">
        <w:rPr>
          <w:color w:val="003B64"/>
          <w:sz w:val="22"/>
          <w:szCs w:val="22"/>
        </w:rPr>
        <w:t>,</w:t>
      </w:r>
      <w:r w:rsidR="004A69CB">
        <w:rPr>
          <w:color w:val="003B64"/>
          <w:sz w:val="22"/>
          <w:szCs w:val="22"/>
        </w:rPr>
        <w:t xml:space="preserve"> podéis</w:t>
      </w:r>
      <w:r>
        <w:rPr>
          <w:color w:val="003B64"/>
          <w:sz w:val="22"/>
          <w:szCs w:val="22"/>
        </w:rPr>
        <w:t xml:space="preserve"> acceder a </w:t>
      </w:r>
      <w:r w:rsidR="009312B3">
        <w:rPr>
          <w:color w:val="003B64"/>
          <w:sz w:val="22"/>
          <w:szCs w:val="22"/>
        </w:rPr>
        <w:t xml:space="preserve">las sesiones </w:t>
      </w:r>
      <w:r w:rsidR="00413D77">
        <w:rPr>
          <w:color w:val="003B64"/>
          <w:sz w:val="22"/>
          <w:szCs w:val="22"/>
        </w:rPr>
        <w:t xml:space="preserve">que se emitieron </w:t>
      </w:r>
      <w:r w:rsidR="009312B3">
        <w:rPr>
          <w:color w:val="003B64"/>
          <w:sz w:val="22"/>
          <w:szCs w:val="22"/>
        </w:rPr>
        <w:t>en directo</w:t>
      </w:r>
      <w:r>
        <w:rPr>
          <w:color w:val="003B64"/>
          <w:sz w:val="22"/>
          <w:szCs w:val="22"/>
        </w:rPr>
        <w:t>:</w:t>
      </w:r>
    </w:p>
    <w:p w14:paraId="782DC103" w14:textId="77777777" w:rsidR="0017212B" w:rsidRPr="0017212B" w:rsidRDefault="0017212B" w:rsidP="0017212B">
      <w:pPr>
        <w:pStyle w:val="Default"/>
        <w:jc w:val="both"/>
        <w:rPr>
          <w:color w:val="auto"/>
          <w:sz w:val="22"/>
          <w:szCs w:val="22"/>
        </w:rPr>
      </w:pPr>
      <w:bookmarkStart w:id="0" w:name="_GoBack"/>
      <w:bookmarkEnd w:id="0"/>
    </w:p>
    <w:tbl>
      <w:tblPr>
        <w:tblW w:w="5090" w:type="pct"/>
        <w:jc w:val="center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6E3BC"/>
        <w:tblLook w:val="01E0" w:firstRow="1" w:lastRow="1" w:firstColumn="1" w:lastColumn="1" w:noHBand="0" w:noVBand="0"/>
      </w:tblPr>
      <w:tblGrid>
        <w:gridCol w:w="1456"/>
        <w:gridCol w:w="8542"/>
      </w:tblGrid>
      <w:tr w:rsidR="00902EB6" w:rsidRPr="00F214DC" w14:paraId="1AAA71E8" w14:textId="77777777" w:rsidTr="00902EB6">
        <w:trPr>
          <w:trHeight w:val="794"/>
          <w:jc w:val="center"/>
        </w:trPr>
        <w:tc>
          <w:tcPr>
            <w:tcW w:w="728" w:type="pct"/>
            <w:shd w:val="clear" w:color="auto" w:fill="F4F1EA"/>
            <w:vAlign w:val="center"/>
          </w:tcPr>
          <w:p w14:paraId="76BE9771" w14:textId="35727742" w:rsidR="00902EB6" w:rsidRPr="0017212B" w:rsidRDefault="0017212B" w:rsidP="00BE7906">
            <w:pPr>
              <w:jc w:val="center"/>
              <w:rPr>
                <w:rFonts w:ascii="Calibri" w:hAnsi="Calibri" w:cs="Calibri"/>
                <w:b/>
                <w:color w:val="E3AB00"/>
                <w:sz w:val="22"/>
                <w:szCs w:val="22"/>
              </w:rPr>
            </w:pPr>
            <w:r w:rsidRPr="0017212B">
              <w:rPr>
                <w:rFonts w:ascii="Calibri" w:hAnsi="Calibri" w:cs="Calibri"/>
                <w:b/>
                <w:color w:val="E3AB00"/>
                <w:sz w:val="22"/>
                <w:szCs w:val="22"/>
              </w:rPr>
              <w:t>Primera sesión</w:t>
            </w:r>
          </w:p>
        </w:tc>
        <w:tc>
          <w:tcPr>
            <w:tcW w:w="4272" w:type="pct"/>
            <w:shd w:val="clear" w:color="auto" w:fill="F4F1EA"/>
            <w:vAlign w:val="center"/>
          </w:tcPr>
          <w:p w14:paraId="3A040810" w14:textId="77777777" w:rsidR="007D4F1C" w:rsidRPr="00F91C24" w:rsidRDefault="007D4F1C" w:rsidP="00BE7906">
            <w:pPr>
              <w:ind w:left="708"/>
              <w:rPr>
                <w:rFonts w:asciiTheme="minorHAnsi" w:hAnsiTheme="minorHAnsi" w:cstheme="minorHAnsi"/>
                <w:b/>
                <w:color w:val="003B64"/>
                <w:sz w:val="22"/>
                <w:szCs w:val="22"/>
              </w:rPr>
            </w:pPr>
          </w:p>
          <w:p w14:paraId="2C03AC95" w14:textId="5E3178AB" w:rsidR="00F91C24" w:rsidRPr="00F91C24" w:rsidRDefault="00C33AA6" w:rsidP="0017212B">
            <w:pPr>
              <w:rPr>
                <w:rFonts w:asciiTheme="minorHAnsi" w:eastAsia="Georgia" w:hAnsiTheme="minorHAnsi" w:cstheme="minorHAnsi"/>
                <w:b/>
                <w:color w:val="003B64"/>
                <w:sz w:val="22"/>
                <w:szCs w:val="22"/>
              </w:rPr>
            </w:pPr>
            <w:r w:rsidRPr="00F91C24">
              <w:rPr>
                <w:rFonts w:ascii="Segoe UI Symbol" w:hAnsi="Segoe UI Symbol" w:cs="Segoe UI Symbol"/>
                <w:sz w:val="22"/>
                <w:szCs w:val="22"/>
              </w:rPr>
              <w:t>🔗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hyperlink r:id="rId9" w:history="1">
              <w:r w:rsidR="0017212B" w:rsidRPr="00C33AA6">
                <w:rPr>
                  <w:rStyle w:val="Hipervnculo"/>
                  <w:rFonts w:asciiTheme="minorHAnsi" w:eastAsia="Georgia" w:hAnsiTheme="minorHAnsi" w:cstheme="minorHAnsi"/>
                  <w:b/>
                  <w:sz w:val="22"/>
                  <w:szCs w:val="22"/>
                </w:rPr>
                <w:t>Diagnóstico de la situación actual en la comu</w:t>
              </w:r>
              <w:r w:rsidR="00F91C24" w:rsidRPr="00C33AA6">
                <w:rPr>
                  <w:rStyle w:val="Hipervnculo"/>
                  <w:rFonts w:asciiTheme="minorHAnsi" w:eastAsia="Georgia" w:hAnsiTheme="minorHAnsi" w:cstheme="minorHAnsi"/>
                  <w:b/>
                  <w:sz w:val="22"/>
                  <w:szCs w:val="22"/>
                </w:rPr>
                <w:t>nicación de la Red Natura 2000</w:t>
              </w:r>
            </w:hyperlink>
          </w:p>
          <w:p w14:paraId="35448486" w14:textId="77777777" w:rsidR="00F91C24" w:rsidRPr="00F91C24" w:rsidRDefault="00F91C24" w:rsidP="0017212B">
            <w:pPr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</w:pPr>
          </w:p>
          <w:p w14:paraId="6C6F83F4" w14:textId="4BC3E567" w:rsidR="00F91C24" w:rsidRPr="00F91C24" w:rsidRDefault="00F91C24" w:rsidP="0017212B">
            <w:pPr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</w:pPr>
            <w:r w:rsidRPr="00F91C24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>U</w:t>
            </w:r>
            <w:r w:rsidR="0017212B" w:rsidRPr="00F91C24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>na sesión que nos ayuda a conocer en qué momento se encuentra la comunicación de la Red Natura 2000 y nos presenta ejemplos prácticos de casos de éxito.</w:t>
            </w:r>
          </w:p>
          <w:p w14:paraId="4017CBE4" w14:textId="0D2623A6" w:rsidR="0017212B" w:rsidRPr="00F91C24" w:rsidRDefault="0017212B" w:rsidP="0017212B">
            <w:pPr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</w:pPr>
            <w:r w:rsidRPr="00F91C24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 xml:space="preserve"> </w:t>
            </w:r>
          </w:p>
          <w:p w14:paraId="209CD5EF" w14:textId="300CA1FD" w:rsidR="00F91C24" w:rsidRPr="00F91C24" w:rsidRDefault="0017212B" w:rsidP="0017212B">
            <w:pPr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</w:pPr>
            <w:r w:rsidRPr="00F91C24">
              <w:rPr>
                <w:rFonts w:asciiTheme="minorHAnsi" w:eastAsia="Georgia" w:hAnsiTheme="minorHAnsi" w:cstheme="minorHAnsi"/>
                <w:b/>
                <w:color w:val="003B64"/>
                <w:sz w:val="22"/>
                <w:szCs w:val="22"/>
              </w:rPr>
              <w:t>Ponentes</w:t>
            </w:r>
            <w:r w:rsidRPr="00F91C24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>: Olimpia García y Josefina Maestre. Comunicación SEO/</w:t>
            </w:r>
            <w:proofErr w:type="spellStart"/>
            <w:r w:rsidRPr="00F91C24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>BirdLife</w:t>
            </w:r>
            <w:proofErr w:type="spellEnd"/>
            <w:r w:rsidRPr="00F91C24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>.</w:t>
            </w:r>
          </w:p>
          <w:p w14:paraId="2F7445E7" w14:textId="5ACF4FB3" w:rsidR="00CE08BB" w:rsidRPr="00F91C24" w:rsidRDefault="00CE08BB" w:rsidP="00C33A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F87" w:rsidRPr="00F214DC" w14:paraId="0C45CEBE" w14:textId="77777777" w:rsidTr="00902EB6">
        <w:trPr>
          <w:trHeight w:val="794"/>
          <w:jc w:val="center"/>
        </w:trPr>
        <w:tc>
          <w:tcPr>
            <w:tcW w:w="728" w:type="pct"/>
            <w:shd w:val="clear" w:color="auto" w:fill="F4F1EA"/>
            <w:vAlign w:val="center"/>
          </w:tcPr>
          <w:p w14:paraId="0FDB9D2D" w14:textId="7C30ADD2" w:rsidR="00005F87" w:rsidRPr="0017212B" w:rsidRDefault="0017212B" w:rsidP="00BE7906">
            <w:pPr>
              <w:jc w:val="center"/>
              <w:rPr>
                <w:rFonts w:ascii="Calibri" w:hAnsi="Calibri" w:cs="Calibri"/>
                <w:b/>
                <w:color w:val="E3AB00"/>
                <w:sz w:val="22"/>
                <w:szCs w:val="22"/>
              </w:rPr>
            </w:pPr>
            <w:r w:rsidRPr="0017212B">
              <w:rPr>
                <w:rFonts w:ascii="Calibri" w:hAnsi="Calibri" w:cs="Calibri"/>
                <w:b/>
                <w:color w:val="E3AB00"/>
                <w:sz w:val="22"/>
                <w:szCs w:val="22"/>
              </w:rPr>
              <w:t>Segunda sesión</w:t>
            </w:r>
          </w:p>
        </w:tc>
        <w:tc>
          <w:tcPr>
            <w:tcW w:w="4272" w:type="pct"/>
            <w:shd w:val="clear" w:color="auto" w:fill="F4F1EA"/>
            <w:vAlign w:val="center"/>
          </w:tcPr>
          <w:p w14:paraId="6F058494" w14:textId="77777777" w:rsidR="00C33AA6" w:rsidRDefault="00C33AA6" w:rsidP="00C33AA6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07E3939E" w14:textId="4E38AB04" w:rsidR="00F91C24" w:rsidRPr="00C33AA6" w:rsidRDefault="00C33AA6" w:rsidP="00C33AA6">
            <w:pPr>
              <w:rPr>
                <w:rFonts w:asciiTheme="minorHAnsi" w:eastAsia="Arial" w:hAnsiTheme="minorHAnsi" w:cstheme="minorHAnsi"/>
                <w:color w:val="000000"/>
                <w:sz w:val="22"/>
                <w:szCs w:val="22"/>
                <w:u w:val="single"/>
              </w:rPr>
            </w:pPr>
            <w:r w:rsidRPr="00F91C24">
              <w:rPr>
                <w:rFonts w:ascii="Segoe UI Symbol" w:hAnsi="Segoe UI Symbol" w:cs="Segoe UI Symbol"/>
                <w:sz w:val="22"/>
                <w:szCs w:val="22"/>
              </w:rPr>
              <w:t>🔗</w:t>
            </w:r>
            <w:r w:rsidRPr="00F91C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0" w:history="1">
              <w:r w:rsidR="0017212B" w:rsidRPr="00C33AA6">
                <w:rPr>
                  <w:rStyle w:val="Hipervnculo"/>
                  <w:rFonts w:asciiTheme="minorHAnsi" w:eastAsia="Georgia" w:hAnsiTheme="minorHAnsi" w:cstheme="minorHAnsi"/>
                  <w:b/>
                  <w:sz w:val="22"/>
                  <w:szCs w:val="22"/>
                </w:rPr>
                <w:t>Cómo mejorar la comunicación</w:t>
              </w:r>
              <w:r w:rsidR="00F91C24" w:rsidRPr="00C33AA6">
                <w:rPr>
                  <w:rStyle w:val="Hipervnculo"/>
                  <w:rFonts w:asciiTheme="minorHAnsi" w:eastAsia="Georgia" w:hAnsiTheme="minorHAnsi" w:cstheme="minorHAnsi"/>
                  <w:b/>
                  <w:sz w:val="22"/>
                  <w:szCs w:val="22"/>
                </w:rPr>
                <w:t xml:space="preserve"> de la Red Natura 2000 Marina</w:t>
              </w:r>
            </w:hyperlink>
            <w:r w:rsidR="00F91C24" w:rsidRPr="00F91C24">
              <w:rPr>
                <w:rFonts w:asciiTheme="minorHAnsi" w:eastAsia="Georgia" w:hAnsiTheme="minorHAnsi" w:cstheme="minorHAnsi"/>
                <w:b/>
                <w:color w:val="003B64"/>
                <w:sz w:val="22"/>
                <w:szCs w:val="22"/>
              </w:rPr>
              <w:t xml:space="preserve"> </w:t>
            </w:r>
          </w:p>
          <w:p w14:paraId="57E56D9D" w14:textId="3691E345" w:rsidR="00F91C24" w:rsidRPr="00F91C24" w:rsidRDefault="00F91C24" w:rsidP="0017212B">
            <w:pPr>
              <w:spacing w:before="240"/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</w:pPr>
            <w:r w:rsidRPr="00F91C24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>U</w:t>
            </w:r>
            <w:r w:rsidR="0017212B" w:rsidRPr="00F91C24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 xml:space="preserve">na sesión que nos acerca a las mejores estrategias para comunicar y promover el trabajo que se está realizando en Red Natura 2000 marina. </w:t>
            </w:r>
            <w:r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br/>
            </w:r>
            <w:r w:rsidR="0017212B" w:rsidRPr="00F91C24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br/>
            </w:r>
            <w:r w:rsidR="0017212B" w:rsidRPr="00F91C24">
              <w:rPr>
                <w:rFonts w:asciiTheme="minorHAnsi" w:eastAsia="Georgia" w:hAnsiTheme="minorHAnsi" w:cstheme="minorHAnsi"/>
                <w:b/>
                <w:color w:val="003B64"/>
                <w:sz w:val="22"/>
                <w:szCs w:val="22"/>
              </w:rPr>
              <w:t>Ponente</w:t>
            </w:r>
            <w:r w:rsidR="0017212B" w:rsidRPr="00F91C24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>: Raúl Casado. Agencia EFE.</w:t>
            </w:r>
          </w:p>
          <w:p w14:paraId="772973A1" w14:textId="7580900E" w:rsidR="00C91EB3" w:rsidRPr="00F91C24" w:rsidRDefault="00C91EB3" w:rsidP="00C33A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05F87" w:rsidRPr="00F214DC" w14:paraId="19A8A4D6" w14:textId="77777777" w:rsidTr="00902EB6">
        <w:trPr>
          <w:trHeight w:val="794"/>
          <w:jc w:val="center"/>
        </w:trPr>
        <w:tc>
          <w:tcPr>
            <w:tcW w:w="728" w:type="pct"/>
            <w:shd w:val="clear" w:color="auto" w:fill="F4F1EA"/>
            <w:vAlign w:val="center"/>
          </w:tcPr>
          <w:p w14:paraId="17E09398" w14:textId="70AAE838" w:rsidR="00005F87" w:rsidRPr="0017212B" w:rsidRDefault="0017212B" w:rsidP="00BE7906">
            <w:pPr>
              <w:jc w:val="center"/>
              <w:rPr>
                <w:rFonts w:ascii="Calibri" w:hAnsi="Calibri" w:cs="Calibri"/>
                <w:b/>
                <w:color w:val="E3AB00"/>
                <w:sz w:val="22"/>
                <w:szCs w:val="22"/>
              </w:rPr>
            </w:pPr>
            <w:r w:rsidRPr="0017212B">
              <w:rPr>
                <w:rFonts w:ascii="Calibri" w:hAnsi="Calibri" w:cs="Calibri"/>
                <w:b/>
                <w:color w:val="E3AB00"/>
                <w:sz w:val="22"/>
                <w:szCs w:val="22"/>
              </w:rPr>
              <w:t>Tercera sesión</w:t>
            </w:r>
          </w:p>
        </w:tc>
        <w:tc>
          <w:tcPr>
            <w:tcW w:w="4272" w:type="pct"/>
            <w:shd w:val="clear" w:color="auto" w:fill="F4F1EA"/>
            <w:vAlign w:val="center"/>
          </w:tcPr>
          <w:p w14:paraId="1D8AFE8B" w14:textId="77777777" w:rsidR="00005F87" w:rsidRPr="00F91C24" w:rsidRDefault="00005F87" w:rsidP="001243FB">
            <w:pPr>
              <w:shd w:val="clear" w:color="auto" w:fill="F4F1EA"/>
              <w:ind w:left="708"/>
              <w:jc w:val="both"/>
              <w:rPr>
                <w:rFonts w:asciiTheme="minorHAnsi" w:hAnsiTheme="minorHAnsi" w:cstheme="minorHAnsi"/>
                <w:b/>
                <w:bCs/>
                <w:color w:val="003B64"/>
                <w:sz w:val="22"/>
                <w:szCs w:val="22"/>
                <w:lang w:val="es-ES_tradnl"/>
              </w:rPr>
            </w:pPr>
          </w:p>
          <w:p w14:paraId="4D3F4DBB" w14:textId="20E6671F" w:rsidR="00F91C24" w:rsidRPr="00C33AA6" w:rsidRDefault="00C33AA6" w:rsidP="0017212B">
            <w:pPr>
              <w:rPr>
                <w:rFonts w:asciiTheme="minorHAnsi" w:eastAsia="Arial" w:hAnsiTheme="minorHAnsi" w:cstheme="minorHAnsi"/>
                <w:color w:val="000000"/>
                <w:sz w:val="22"/>
                <w:szCs w:val="22"/>
                <w:u w:val="single"/>
              </w:rPr>
            </w:pPr>
            <w:r w:rsidRPr="00F91C24">
              <w:rPr>
                <w:rFonts w:ascii="Segoe UI Symbol" w:hAnsi="Segoe UI Symbol" w:cs="Segoe UI Symbol"/>
                <w:sz w:val="22"/>
                <w:szCs w:val="22"/>
              </w:rPr>
              <w:t>🔗</w:t>
            </w:r>
            <w:r w:rsidRPr="00F91C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1" w:history="1">
              <w:r w:rsidR="0017212B" w:rsidRPr="00C33AA6">
                <w:rPr>
                  <w:rStyle w:val="Hipervnculo"/>
                  <w:rFonts w:asciiTheme="minorHAnsi" w:eastAsia="Georgia" w:hAnsiTheme="minorHAnsi" w:cstheme="minorHAnsi"/>
                  <w:b/>
                  <w:sz w:val="22"/>
                  <w:szCs w:val="22"/>
                </w:rPr>
                <w:t>Cómo di</w:t>
              </w:r>
              <w:r w:rsidR="00F91C24" w:rsidRPr="00C33AA6">
                <w:rPr>
                  <w:rStyle w:val="Hipervnculo"/>
                  <w:rFonts w:asciiTheme="minorHAnsi" w:eastAsia="Georgia" w:hAnsiTheme="minorHAnsi" w:cstheme="minorHAnsi"/>
                  <w:b/>
                  <w:sz w:val="22"/>
                  <w:szCs w:val="22"/>
                </w:rPr>
                <w:t>señar un plan de comunicación</w:t>
              </w:r>
            </w:hyperlink>
          </w:p>
          <w:p w14:paraId="6022B02B" w14:textId="77777777" w:rsidR="00F91C24" w:rsidRDefault="00F91C24" w:rsidP="0017212B">
            <w:pPr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</w:pPr>
          </w:p>
          <w:p w14:paraId="382C4FFC" w14:textId="77777777" w:rsidR="00F91C24" w:rsidRDefault="00F91C24" w:rsidP="0017212B">
            <w:pPr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</w:pPr>
            <w:r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>U</w:t>
            </w:r>
            <w:r w:rsidR="0017212B" w:rsidRPr="00F91C24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 xml:space="preserve">na sesión que nos ofrece una guía práctica sobre los pilares necesarios para construir nuestro plan de comunicación desde la base. </w:t>
            </w:r>
          </w:p>
          <w:p w14:paraId="18655215" w14:textId="2142DC75" w:rsidR="00F91C24" w:rsidRDefault="0017212B" w:rsidP="001721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1C24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br/>
            </w:r>
            <w:r w:rsidRPr="00F91C24">
              <w:rPr>
                <w:rFonts w:asciiTheme="minorHAnsi" w:eastAsia="Georgia" w:hAnsiTheme="minorHAnsi" w:cstheme="minorHAnsi"/>
                <w:b/>
                <w:color w:val="003B64"/>
                <w:sz w:val="22"/>
                <w:szCs w:val="22"/>
              </w:rPr>
              <w:t>Ponente</w:t>
            </w:r>
            <w:r w:rsidR="00F91C24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>:</w:t>
            </w:r>
            <w:r w:rsidRPr="00F91C24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 xml:space="preserve"> Marta </w:t>
            </w:r>
            <w:proofErr w:type="spellStart"/>
            <w:r w:rsidRPr="00F91C24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>Caravantes</w:t>
            </w:r>
            <w:proofErr w:type="spellEnd"/>
            <w:r w:rsidRPr="00F91C24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 xml:space="preserve">. CIPÓ. </w:t>
            </w:r>
          </w:p>
          <w:p w14:paraId="3F617A96" w14:textId="0879803D" w:rsidR="00005F87" w:rsidRPr="00F91C24" w:rsidRDefault="00005F87" w:rsidP="00C33A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F87" w:rsidRPr="00F214DC" w14:paraId="2237588E" w14:textId="77777777" w:rsidTr="00902EB6">
        <w:trPr>
          <w:trHeight w:val="794"/>
          <w:jc w:val="center"/>
        </w:trPr>
        <w:tc>
          <w:tcPr>
            <w:tcW w:w="728" w:type="pct"/>
            <w:shd w:val="clear" w:color="auto" w:fill="F4F1EA"/>
            <w:vAlign w:val="center"/>
          </w:tcPr>
          <w:p w14:paraId="455E0BAE" w14:textId="77777777" w:rsidR="00F91C24" w:rsidRDefault="0017212B" w:rsidP="00BE7906">
            <w:pPr>
              <w:jc w:val="center"/>
              <w:rPr>
                <w:rFonts w:ascii="Calibri" w:hAnsi="Calibri" w:cs="Calibri"/>
                <w:b/>
                <w:color w:val="E3AB00"/>
                <w:sz w:val="22"/>
                <w:szCs w:val="22"/>
              </w:rPr>
            </w:pPr>
            <w:r w:rsidRPr="0017212B">
              <w:rPr>
                <w:rFonts w:ascii="Calibri" w:hAnsi="Calibri" w:cs="Calibri"/>
                <w:b/>
                <w:color w:val="E3AB00"/>
                <w:sz w:val="22"/>
                <w:szCs w:val="22"/>
              </w:rPr>
              <w:t xml:space="preserve">Cuarta </w:t>
            </w:r>
          </w:p>
          <w:p w14:paraId="1EF8725A" w14:textId="43F2E0E3" w:rsidR="00005F87" w:rsidRPr="0017212B" w:rsidRDefault="0017212B" w:rsidP="00BE7906">
            <w:pPr>
              <w:jc w:val="center"/>
              <w:rPr>
                <w:rFonts w:ascii="Calibri" w:hAnsi="Calibri" w:cs="Calibri"/>
                <w:b/>
                <w:color w:val="E3AB00"/>
                <w:sz w:val="22"/>
                <w:szCs w:val="22"/>
              </w:rPr>
            </w:pPr>
            <w:r w:rsidRPr="0017212B">
              <w:rPr>
                <w:rFonts w:ascii="Calibri" w:hAnsi="Calibri" w:cs="Calibri"/>
                <w:b/>
                <w:color w:val="E3AB00"/>
                <w:sz w:val="22"/>
                <w:szCs w:val="22"/>
              </w:rPr>
              <w:t>sesión</w:t>
            </w:r>
          </w:p>
        </w:tc>
        <w:tc>
          <w:tcPr>
            <w:tcW w:w="4272" w:type="pct"/>
            <w:shd w:val="clear" w:color="auto" w:fill="F4F1EA"/>
            <w:vAlign w:val="center"/>
          </w:tcPr>
          <w:p w14:paraId="202EE90E" w14:textId="77777777" w:rsidR="00A316FE" w:rsidRDefault="00A316FE" w:rsidP="0017212B">
            <w:pPr>
              <w:rPr>
                <w:rFonts w:asciiTheme="minorHAnsi" w:eastAsia="Georgia" w:hAnsiTheme="minorHAnsi" w:cstheme="minorHAnsi"/>
                <w:b/>
                <w:color w:val="003B64"/>
                <w:sz w:val="22"/>
                <w:szCs w:val="22"/>
              </w:rPr>
            </w:pPr>
          </w:p>
          <w:p w14:paraId="77966489" w14:textId="2F95484A" w:rsidR="00F91C24" w:rsidRPr="00F91C24" w:rsidRDefault="00C33AA6" w:rsidP="0017212B">
            <w:pPr>
              <w:rPr>
                <w:rFonts w:asciiTheme="minorHAnsi" w:eastAsia="Georgia" w:hAnsiTheme="minorHAnsi" w:cstheme="minorHAnsi"/>
                <w:b/>
                <w:color w:val="003B64"/>
                <w:sz w:val="22"/>
                <w:szCs w:val="22"/>
              </w:rPr>
            </w:pPr>
            <w:r w:rsidRPr="00F91C24">
              <w:rPr>
                <w:rFonts w:ascii="Segoe UI Symbol" w:hAnsi="Segoe UI Symbol" w:cs="Segoe UI Symbol"/>
                <w:sz w:val="22"/>
                <w:szCs w:val="22"/>
              </w:rPr>
              <w:t>🔗</w:t>
            </w:r>
            <w:r>
              <w:rPr>
                <w:rFonts w:asciiTheme="minorHAnsi" w:eastAsia="Georgia" w:hAnsiTheme="minorHAnsi" w:cstheme="minorHAnsi"/>
                <w:b/>
                <w:color w:val="003B64"/>
                <w:sz w:val="22"/>
                <w:szCs w:val="22"/>
              </w:rPr>
              <w:t xml:space="preserve"> </w:t>
            </w:r>
            <w:hyperlink r:id="rId12" w:history="1">
              <w:r w:rsidR="0017212B" w:rsidRPr="00C33AA6">
                <w:rPr>
                  <w:rStyle w:val="Hipervnculo"/>
                  <w:rFonts w:asciiTheme="minorHAnsi" w:eastAsia="Georgia" w:hAnsiTheme="minorHAnsi" w:cstheme="minorHAnsi"/>
                  <w:b/>
                  <w:sz w:val="22"/>
                  <w:szCs w:val="22"/>
                </w:rPr>
                <w:t>Cómo</w:t>
              </w:r>
              <w:r w:rsidR="00F91C24" w:rsidRPr="00C33AA6">
                <w:rPr>
                  <w:rStyle w:val="Hipervnculo"/>
                  <w:rFonts w:asciiTheme="minorHAnsi" w:eastAsia="Georgia" w:hAnsiTheme="minorHAnsi" w:cstheme="minorHAnsi"/>
                  <w:b/>
                  <w:sz w:val="22"/>
                  <w:szCs w:val="22"/>
                </w:rPr>
                <w:t xml:space="preserve"> elaborar un mapa de públicos</w:t>
              </w:r>
            </w:hyperlink>
          </w:p>
          <w:p w14:paraId="7A04E92F" w14:textId="77777777" w:rsidR="00F91C24" w:rsidRPr="00F91C24" w:rsidRDefault="00F91C24" w:rsidP="0017212B">
            <w:pPr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</w:pPr>
          </w:p>
          <w:p w14:paraId="1D104953" w14:textId="29729D79" w:rsidR="00F91C24" w:rsidRPr="00F91C24" w:rsidRDefault="00F91C24" w:rsidP="0017212B">
            <w:pPr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</w:pPr>
            <w:r w:rsidRPr="00F91C24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>U</w:t>
            </w:r>
            <w:r w:rsidR="0017212B" w:rsidRPr="00F91C24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 xml:space="preserve">na sesión que nos da las claves para segmentar nuestra audiencia y para saber qué mensajes dirigir según los públicos. </w:t>
            </w:r>
          </w:p>
          <w:p w14:paraId="2D0FE5ED" w14:textId="77777777" w:rsidR="00F91C24" w:rsidRDefault="0017212B" w:rsidP="0017212B">
            <w:pPr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</w:pPr>
            <w:r w:rsidRPr="00F91C24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br/>
            </w:r>
            <w:r w:rsidRPr="00F91C24">
              <w:rPr>
                <w:rFonts w:asciiTheme="minorHAnsi" w:eastAsia="Georgia" w:hAnsiTheme="minorHAnsi" w:cstheme="minorHAnsi"/>
                <w:b/>
                <w:color w:val="003B64"/>
                <w:sz w:val="22"/>
                <w:szCs w:val="22"/>
              </w:rPr>
              <w:t>Ponente</w:t>
            </w:r>
            <w:r w:rsidRPr="00F91C24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 xml:space="preserve">: Carles Gago. </w:t>
            </w:r>
            <w:proofErr w:type="spellStart"/>
            <w:r w:rsidRPr="00F91C24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>Simbiosi</w:t>
            </w:r>
            <w:proofErr w:type="spellEnd"/>
            <w:r w:rsidRPr="00F91C24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 xml:space="preserve">. </w:t>
            </w:r>
          </w:p>
          <w:p w14:paraId="3C479BF8" w14:textId="7BB1AEBB" w:rsidR="00F91C24" w:rsidRPr="00F91C24" w:rsidRDefault="00F91C24" w:rsidP="00C33AA6">
            <w:pPr>
              <w:rPr>
                <w:rFonts w:asciiTheme="minorHAnsi" w:hAnsiTheme="minorHAnsi" w:cstheme="minorHAnsi"/>
                <w:b/>
                <w:bCs/>
                <w:color w:val="003B64"/>
                <w:sz w:val="22"/>
                <w:szCs w:val="22"/>
              </w:rPr>
            </w:pPr>
          </w:p>
        </w:tc>
      </w:tr>
      <w:tr w:rsidR="00C91EB3" w:rsidRPr="00F214DC" w14:paraId="586464D1" w14:textId="77777777" w:rsidTr="00902EB6">
        <w:trPr>
          <w:trHeight w:val="794"/>
          <w:jc w:val="center"/>
        </w:trPr>
        <w:tc>
          <w:tcPr>
            <w:tcW w:w="728" w:type="pct"/>
            <w:shd w:val="clear" w:color="auto" w:fill="F4F1EA"/>
            <w:vAlign w:val="center"/>
          </w:tcPr>
          <w:p w14:paraId="38CEED24" w14:textId="6077AE40" w:rsidR="00C91EB3" w:rsidRPr="0017212B" w:rsidRDefault="0017212B" w:rsidP="00BE7906">
            <w:pPr>
              <w:jc w:val="center"/>
              <w:rPr>
                <w:rFonts w:ascii="Calibri" w:hAnsi="Calibri" w:cs="Calibri"/>
                <w:b/>
                <w:color w:val="E3AB00"/>
                <w:sz w:val="22"/>
                <w:szCs w:val="22"/>
              </w:rPr>
            </w:pPr>
            <w:r w:rsidRPr="0017212B">
              <w:rPr>
                <w:rFonts w:ascii="Calibri" w:hAnsi="Calibri" w:cs="Calibri"/>
                <w:b/>
                <w:color w:val="E3AB00"/>
                <w:sz w:val="22"/>
                <w:szCs w:val="22"/>
              </w:rPr>
              <w:lastRenderedPageBreak/>
              <w:t>Quinta sesión</w:t>
            </w:r>
          </w:p>
        </w:tc>
        <w:tc>
          <w:tcPr>
            <w:tcW w:w="4272" w:type="pct"/>
            <w:shd w:val="clear" w:color="auto" w:fill="F4F1EA"/>
            <w:vAlign w:val="center"/>
          </w:tcPr>
          <w:p w14:paraId="0FCA6869" w14:textId="65F4D6E2" w:rsidR="00F91C24" w:rsidRPr="00F91C24" w:rsidRDefault="00C33AA6" w:rsidP="0017212B">
            <w:pPr>
              <w:spacing w:before="240"/>
              <w:rPr>
                <w:rFonts w:asciiTheme="minorHAnsi" w:eastAsia="Georgia" w:hAnsiTheme="minorHAnsi" w:cstheme="minorHAnsi"/>
                <w:b/>
                <w:color w:val="003B64"/>
                <w:sz w:val="22"/>
                <w:szCs w:val="22"/>
              </w:rPr>
            </w:pPr>
            <w:r w:rsidRPr="00F91C24">
              <w:rPr>
                <w:rFonts w:ascii="Segoe UI Symbol" w:hAnsi="Segoe UI Symbol" w:cs="Segoe UI Symbol"/>
                <w:sz w:val="22"/>
                <w:szCs w:val="22"/>
              </w:rPr>
              <w:t>🔗</w:t>
            </w:r>
            <w:r>
              <w:rPr>
                <w:rFonts w:asciiTheme="minorHAnsi" w:eastAsia="Georgia" w:hAnsiTheme="minorHAnsi" w:cstheme="minorHAnsi"/>
                <w:b/>
                <w:color w:val="003B64"/>
                <w:sz w:val="22"/>
                <w:szCs w:val="22"/>
              </w:rPr>
              <w:t xml:space="preserve"> </w:t>
            </w:r>
            <w:hyperlink r:id="rId13" w:history="1">
              <w:r w:rsidR="0017212B" w:rsidRPr="00C33AA6">
                <w:rPr>
                  <w:rStyle w:val="Hipervnculo"/>
                  <w:rFonts w:asciiTheme="minorHAnsi" w:eastAsia="Georgia" w:hAnsiTheme="minorHAnsi" w:cstheme="minorHAnsi"/>
                  <w:b/>
                  <w:sz w:val="22"/>
                  <w:szCs w:val="22"/>
                </w:rPr>
                <w:t>Cómo contar mejores histo</w:t>
              </w:r>
              <w:r w:rsidR="00F91C24" w:rsidRPr="00C33AA6">
                <w:rPr>
                  <w:rStyle w:val="Hipervnculo"/>
                  <w:rFonts w:asciiTheme="minorHAnsi" w:eastAsia="Georgia" w:hAnsiTheme="minorHAnsi" w:cstheme="minorHAnsi"/>
                  <w:b/>
                  <w:sz w:val="22"/>
                  <w:szCs w:val="22"/>
                </w:rPr>
                <w:t>rias sobre la Red Natura 2000</w:t>
              </w:r>
            </w:hyperlink>
          </w:p>
          <w:p w14:paraId="756C5777" w14:textId="293FBEFC" w:rsidR="00C33AA6" w:rsidRPr="00C33AA6" w:rsidRDefault="00F91C24" w:rsidP="00C33AA6">
            <w:pPr>
              <w:spacing w:before="240"/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</w:pPr>
            <w:r w:rsidRPr="00F91C24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>U</w:t>
            </w:r>
            <w:r w:rsidR="0017212B" w:rsidRPr="00F91C24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 xml:space="preserve">na sesión que nos da las claves para inspirar un buen </w:t>
            </w:r>
            <w:proofErr w:type="spellStart"/>
            <w:r w:rsidR="0017212B" w:rsidRPr="00F91C24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>storytelling</w:t>
            </w:r>
            <w:proofErr w:type="spellEnd"/>
            <w:r w:rsidR="0017212B" w:rsidRPr="00F91C24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 xml:space="preserve">. </w:t>
            </w:r>
            <w:r w:rsidRPr="00F91C24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br/>
            </w:r>
            <w:r w:rsidR="0017212B" w:rsidRPr="00F91C24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br/>
            </w:r>
            <w:r w:rsidR="0017212B" w:rsidRPr="00F91C24">
              <w:rPr>
                <w:rFonts w:asciiTheme="minorHAnsi" w:eastAsia="Georgia" w:hAnsiTheme="minorHAnsi" w:cstheme="minorHAnsi"/>
                <w:b/>
                <w:color w:val="003B64"/>
                <w:sz w:val="22"/>
                <w:szCs w:val="22"/>
              </w:rPr>
              <w:t>Ponente</w:t>
            </w:r>
            <w:r w:rsidR="0017212B" w:rsidRPr="00F91C24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 xml:space="preserve">: Rafael Ruiz. El </w:t>
            </w:r>
            <w:proofErr w:type="spellStart"/>
            <w:r w:rsidR="0017212B" w:rsidRPr="00F91C24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>Asombrario</w:t>
            </w:r>
            <w:proofErr w:type="spellEnd"/>
            <w:r w:rsidR="0017212B" w:rsidRPr="00F91C24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 xml:space="preserve">. </w:t>
            </w:r>
            <w:r w:rsidR="00C33AA6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br/>
            </w:r>
          </w:p>
        </w:tc>
      </w:tr>
      <w:tr w:rsidR="0017212B" w:rsidRPr="00F214DC" w14:paraId="7F40CC5E" w14:textId="77777777" w:rsidTr="00902EB6">
        <w:trPr>
          <w:trHeight w:val="794"/>
          <w:jc w:val="center"/>
        </w:trPr>
        <w:tc>
          <w:tcPr>
            <w:tcW w:w="728" w:type="pct"/>
            <w:shd w:val="clear" w:color="auto" w:fill="F4F1EA"/>
            <w:vAlign w:val="center"/>
          </w:tcPr>
          <w:p w14:paraId="57AA33AA" w14:textId="77777777" w:rsidR="00F91C24" w:rsidRDefault="0017212B" w:rsidP="00BE7906">
            <w:pPr>
              <w:jc w:val="center"/>
              <w:rPr>
                <w:rFonts w:ascii="Calibri" w:hAnsi="Calibri" w:cs="Calibri"/>
                <w:b/>
                <w:color w:val="E3AB00"/>
                <w:sz w:val="22"/>
                <w:szCs w:val="22"/>
              </w:rPr>
            </w:pPr>
            <w:r w:rsidRPr="0017212B">
              <w:rPr>
                <w:rFonts w:ascii="Calibri" w:hAnsi="Calibri" w:cs="Calibri"/>
                <w:b/>
                <w:color w:val="E3AB00"/>
                <w:sz w:val="22"/>
                <w:szCs w:val="22"/>
              </w:rPr>
              <w:t xml:space="preserve">Sexta </w:t>
            </w:r>
          </w:p>
          <w:p w14:paraId="77B5FB44" w14:textId="378CDA5F" w:rsidR="0017212B" w:rsidRPr="0017212B" w:rsidRDefault="0017212B" w:rsidP="00BE7906">
            <w:pPr>
              <w:jc w:val="center"/>
              <w:rPr>
                <w:rFonts w:ascii="Calibri" w:hAnsi="Calibri" w:cs="Calibri"/>
                <w:b/>
                <w:color w:val="E3AB00"/>
                <w:sz w:val="22"/>
                <w:szCs w:val="22"/>
              </w:rPr>
            </w:pPr>
            <w:r w:rsidRPr="0017212B">
              <w:rPr>
                <w:rFonts w:ascii="Calibri" w:hAnsi="Calibri" w:cs="Calibri"/>
                <w:b/>
                <w:color w:val="E3AB00"/>
                <w:sz w:val="22"/>
                <w:szCs w:val="22"/>
              </w:rPr>
              <w:t>sesión</w:t>
            </w:r>
          </w:p>
        </w:tc>
        <w:tc>
          <w:tcPr>
            <w:tcW w:w="4272" w:type="pct"/>
            <w:shd w:val="clear" w:color="auto" w:fill="F4F1EA"/>
            <w:vAlign w:val="center"/>
          </w:tcPr>
          <w:p w14:paraId="65444D22" w14:textId="0489154B" w:rsidR="00F91C24" w:rsidRPr="00F91C24" w:rsidRDefault="00C33AA6" w:rsidP="0017212B">
            <w:pPr>
              <w:spacing w:before="240"/>
              <w:rPr>
                <w:rFonts w:asciiTheme="minorHAnsi" w:eastAsia="Georgia" w:hAnsiTheme="minorHAnsi" w:cstheme="minorHAnsi"/>
                <w:b/>
                <w:color w:val="003B64"/>
                <w:sz w:val="22"/>
                <w:szCs w:val="22"/>
              </w:rPr>
            </w:pPr>
            <w:r w:rsidRPr="00F91C24">
              <w:rPr>
                <w:rFonts w:ascii="Segoe UI Symbol" w:hAnsi="Segoe UI Symbol" w:cs="Segoe UI Symbol"/>
                <w:sz w:val="22"/>
                <w:szCs w:val="22"/>
              </w:rPr>
              <w:t>🔗</w:t>
            </w:r>
            <w:r>
              <w:rPr>
                <w:rFonts w:asciiTheme="minorHAnsi" w:eastAsia="Georgia" w:hAnsiTheme="minorHAnsi" w:cstheme="minorHAnsi"/>
                <w:b/>
                <w:color w:val="003B64"/>
                <w:sz w:val="22"/>
                <w:szCs w:val="22"/>
              </w:rPr>
              <w:t xml:space="preserve"> </w:t>
            </w:r>
            <w:hyperlink r:id="rId14" w:history="1">
              <w:r w:rsidR="0017212B" w:rsidRPr="00C33AA6">
                <w:rPr>
                  <w:rStyle w:val="Hipervnculo"/>
                  <w:rFonts w:asciiTheme="minorHAnsi" w:eastAsia="Georgia" w:hAnsiTheme="minorHAnsi" w:cstheme="minorHAnsi"/>
                  <w:b/>
                  <w:sz w:val="22"/>
                  <w:szCs w:val="22"/>
                </w:rPr>
                <w:t>Cómo mejorar nuest</w:t>
              </w:r>
              <w:r w:rsidR="00F91C24" w:rsidRPr="00C33AA6">
                <w:rPr>
                  <w:rStyle w:val="Hipervnculo"/>
                  <w:rFonts w:asciiTheme="minorHAnsi" w:eastAsia="Georgia" w:hAnsiTheme="minorHAnsi" w:cstheme="minorHAnsi"/>
                  <w:b/>
                  <w:sz w:val="22"/>
                  <w:szCs w:val="22"/>
                </w:rPr>
                <w:t>ra forma de hablar en público</w:t>
              </w:r>
            </w:hyperlink>
          </w:p>
          <w:p w14:paraId="731C14CE" w14:textId="6E7AE4F0" w:rsidR="0017212B" w:rsidRPr="00C33AA6" w:rsidRDefault="00F91C24" w:rsidP="00F91C24">
            <w:pPr>
              <w:spacing w:before="240"/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</w:pPr>
            <w:r w:rsidRPr="00F91C24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>U</w:t>
            </w:r>
            <w:r w:rsidR="0017212B" w:rsidRPr="00F91C24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 xml:space="preserve">na sesión para conocer las claves de comunicar a un gran público y hablar para los medios. </w:t>
            </w:r>
            <w:r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br/>
            </w:r>
            <w:r w:rsidR="0017212B" w:rsidRPr="00F91C24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br/>
            </w:r>
            <w:r w:rsidRPr="00F91C24">
              <w:rPr>
                <w:rFonts w:asciiTheme="minorHAnsi" w:eastAsia="Georgia" w:hAnsiTheme="minorHAnsi" w:cstheme="minorHAnsi"/>
                <w:b/>
                <w:color w:val="003B64"/>
                <w:sz w:val="22"/>
                <w:szCs w:val="22"/>
              </w:rPr>
              <w:t>Ponente</w:t>
            </w:r>
            <w:r w:rsidRPr="00F91C24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 xml:space="preserve">: </w:t>
            </w:r>
            <w:r w:rsidR="0017212B" w:rsidRPr="00F91C24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 xml:space="preserve">Marta </w:t>
            </w:r>
            <w:proofErr w:type="spellStart"/>
            <w:r w:rsidR="0017212B" w:rsidRPr="00F91C24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>Caravantes</w:t>
            </w:r>
            <w:proofErr w:type="spellEnd"/>
            <w:r w:rsidR="0017212B" w:rsidRPr="00F91C24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>. CIPÓ.</w:t>
            </w:r>
          </w:p>
          <w:p w14:paraId="1B7554BE" w14:textId="2F4FB7DD" w:rsidR="0017212B" w:rsidRPr="00F91C24" w:rsidRDefault="0017212B" w:rsidP="0017212B">
            <w:pPr>
              <w:shd w:val="clear" w:color="auto" w:fill="F4F1EA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7212B" w:rsidRPr="00F214DC" w14:paraId="20BEF959" w14:textId="77777777" w:rsidTr="00902EB6">
        <w:trPr>
          <w:trHeight w:val="794"/>
          <w:jc w:val="center"/>
        </w:trPr>
        <w:tc>
          <w:tcPr>
            <w:tcW w:w="728" w:type="pct"/>
            <w:shd w:val="clear" w:color="auto" w:fill="F4F1EA"/>
            <w:vAlign w:val="center"/>
          </w:tcPr>
          <w:p w14:paraId="73ED400F" w14:textId="3775BAA6" w:rsidR="0017212B" w:rsidRPr="0017212B" w:rsidRDefault="0017212B" w:rsidP="00BE7906">
            <w:pPr>
              <w:jc w:val="center"/>
              <w:rPr>
                <w:rFonts w:ascii="Calibri" w:hAnsi="Calibri" w:cs="Calibri"/>
                <w:b/>
                <w:color w:val="E3AB00"/>
                <w:sz w:val="22"/>
                <w:szCs w:val="22"/>
              </w:rPr>
            </w:pPr>
            <w:r w:rsidRPr="0017212B">
              <w:rPr>
                <w:rFonts w:ascii="Calibri" w:hAnsi="Calibri" w:cs="Calibri"/>
                <w:b/>
                <w:color w:val="E3AB00"/>
                <w:sz w:val="22"/>
                <w:szCs w:val="22"/>
              </w:rPr>
              <w:t>Séptima sesión</w:t>
            </w:r>
          </w:p>
        </w:tc>
        <w:tc>
          <w:tcPr>
            <w:tcW w:w="4272" w:type="pct"/>
            <w:shd w:val="clear" w:color="auto" w:fill="F4F1EA"/>
            <w:vAlign w:val="center"/>
          </w:tcPr>
          <w:p w14:paraId="7A72D495" w14:textId="77777777" w:rsidR="00F91C24" w:rsidRDefault="00F91C24" w:rsidP="0017212B">
            <w:pPr>
              <w:rPr>
                <w:rFonts w:asciiTheme="minorHAnsi" w:eastAsia="Georgia" w:hAnsiTheme="minorHAnsi" w:cstheme="minorHAnsi"/>
                <w:b/>
                <w:color w:val="003B64"/>
                <w:sz w:val="22"/>
                <w:szCs w:val="22"/>
              </w:rPr>
            </w:pPr>
          </w:p>
          <w:p w14:paraId="30E9BBA2" w14:textId="0CA9EB29" w:rsidR="00F91C24" w:rsidRPr="00C33AA6" w:rsidRDefault="00C33AA6" w:rsidP="001721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1C24">
              <w:rPr>
                <w:rFonts w:ascii="Segoe UI Symbol" w:hAnsi="Segoe UI Symbol" w:cs="Segoe UI Symbol"/>
                <w:sz w:val="22"/>
                <w:szCs w:val="22"/>
              </w:rPr>
              <w:t>🔗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5" w:history="1">
              <w:r w:rsidR="00F91C24" w:rsidRPr="00C33AA6">
                <w:rPr>
                  <w:rStyle w:val="Hipervnculo"/>
                  <w:rFonts w:asciiTheme="minorHAnsi" w:eastAsia="Georgia" w:hAnsiTheme="minorHAnsi" w:cstheme="minorHAnsi"/>
                  <w:b/>
                  <w:sz w:val="22"/>
                  <w:szCs w:val="22"/>
                </w:rPr>
                <w:t>Cómo comunicar la ciencia</w:t>
              </w:r>
            </w:hyperlink>
          </w:p>
          <w:p w14:paraId="7344EA02" w14:textId="77777777" w:rsidR="00F91C24" w:rsidRPr="00F91C24" w:rsidRDefault="00F91C24" w:rsidP="0017212B">
            <w:pPr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</w:pPr>
          </w:p>
          <w:p w14:paraId="6E794A89" w14:textId="35D24617" w:rsidR="00F91C24" w:rsidRPr="00F91C24" w:rsidRDefault="00F91C24" w:rsidP="0017212B">
            <w:pPr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</w:pPr>
            <w:r w:rsidRPr="00F91C24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>U</w:t>
            </w:r>
            <w:r w:rsidR="0017212B" w:rsidRPr="00F91C24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 xml:space="preserve">na sesión para entender la forma de adaptar mejor los mensajes científicos a públicos no especializados. </w:t>
            </w:r>
          </w:p>
          <w:p w14:paraId="6FE83FF5" w14:textId="77777777" w:rsidR="00F91C24" w:rsidRDefault="0017212B" w:rsidP="0017212B">
            <w:pPr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</w:pPr>
            <w:r w:rsidRPr="00F91C24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br/>
            </w:r>
            <w:r w:rsidRPr="00F91C24">
              <w:rPr>
                <w:rFonts w:asciiTheme="minorHAnsi" w:eastAsia="Georgia" w:hAnsiTheme="minorHAnsi" w:cstheme="minorHAnsi"/>
                <w:b/>
                <w:color w:val="003B64"/>
                <w:sz w:val="22"/>
                <w:szCs w:val="22"/>
              </w:rPr>
              <w:t>Ponente</w:t>
            </w:r>
            <w:r w:rsidRPr="00F91C24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 xml:space="preserve">: Toni Calvo. Periodista científico. </w:t>
            </w:r>
          </w:p>
          <w:p w14:paraId="6FBF80D9" w14:textId="332C2E98" w:rsidR="00F91C24" w:rsidRPr="00F91C24" w:rsidRDefault="00F91C24" w:rsidP="00C33AA6">
            <w:pPr>
              <w:rPr>
                <w:rFonts w:asciiTheme="minorHAnsi" w:eastAsia="Arial" w:hAnsiTheme="minorHAnsi" w:cstheme="minorHAnsi"/>
                <w:color w:val="1155CC"/>
                <w:sz w:val="22"/>
                <w:szCs w:val="22"/>
                <w:u w:val="single"/>
              </w:rPr>
            </w:pPr>
          </w:p>
        </w:tc>
      </w:tr>
      <w:tr w:rsidR="0017212B" w:rsidRPr="00F214DC" w14:paraId="3407E709" w14:textId="77777777" w:rsidTr="00902EB6">
        <w:trPr>
          <w:trHeight w:val="794"/>
          <w:jc w:val="center"/>
        </w:trPr>
        <w:tc>
          <w:tcPr>
            <w:tcW w:w="728" w:type="pct"/>
            <w:shd w:val="clear" w:color="auto" w:fill="F4F1EA"/>
            <w:vAlign w:val="center"/>
          </w:tcPr>
          <w:p w14:paraId="59709031" w14:textId="5A794401" w:rsidR="0017212B" w:rsidRPr="0017212B" w:rsidRDefault="0017212B" w:rsidP="00BE7906">
            <w:pPr>
              <w:jc w:val="center"/>
              <w:rPr>
                <w:rFonts w:ascii="Calibri" w:hAnsi="Calibri" w:cs="Calibri"/>
                <w:b/>
                <w:color w:val="E3AB00"/>
                <w:sz w:val="22"/>
                <w:szCs w:val="22"/>
              </w:rPr>
            </w:pPr>
            <w:r w:rsidRPr="0017212B">
              <w:rPr>
                <w:rFonts w:ascii="Calibri" w:hAnsi="Calibri" w:cs="Calibri"/>
                <w:b/>
                <w:color w:val="E3AB00"/>
                <w:sz w:val="22"/>
                <w:szCs w:val="22"/>
              </w:rPr>
              <w:t>Octava sesión</w:t>
            </w:r>
          </w:p>
        </w:tc>
        <w:tc>
          <w:tcPr>
            <w:tcW w:w="4272" w:type="pct"/>
            <w:shd w:val="clear" w:color="auto" w:fill="F4F1EA"/>
            <w:vAlign w:val="center"/>
          </w:tcPr>
          <w:p w14:paraId="033F191A" w14:textId="77777777" w:rsidR="00A316FE" w:rsidRDefault="00A316FE" w:rsidP="0017212B">
            <w:pPr>
              <w:rPr>
                <w:rFonts w:asciiTheme="minorHAnsi" w:eastAsia="Georgia" w:hAnsiTheme="minorHAnsi" w:cstheme="minorHAnsi"/>
                <w:b/>
                <w:color w:val="003B64"/>
                <w:sz w:val="22"/>
                <w:szCs w:val="22"/>
              </w:rPr>
            </w:pPr>
          </w:p>
          <w:p w14:paraId="435C21E3" w14:textId="2197D368" w:rsidR="00A316FE" w:rsidRPr="00C33AA6" w:rsidRDefault="00C33AA6" w:rsidP="0017212B">
            <w:pPr>
              <w:rPr>
                <w:rFonts w:asciiTheme="minorHAnsi" w:eastAsia="Arial" w:hAnsiTheme="minorHAnsi" w:cstheme="minorHAnsi"/>
                <w:color w:val="FF0000"/>
                <w:sz w:val="22"/>
                <w:szCs w:val="22"/>
                <w:u w:val="single"/>
              </w:rPr>
            </w:pPr>
            <w:r w:rsidRPr="00F91C24">
              <w:rPr>
                <w:rFonts w:ascii="Segoe UI Symbol" w:hAnsi="Segoe UI Symbol" w:cs="Segoe UI Symbol"/>
                <w:sz w:val="22"/>
                <w:szCs w:val="22"/>
              </w:rPr>
              <w:t>🔗</w:t>
            </w:r>
            <w:r w:rsidRPr="00F91C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6" w:history="1">
              <w:r w:rsidR="0017212B" w:rsidRPr="00C33AA6">
                <w:rPr>
                  <w:rStyle w:val="Hipervnculo"/>
                  <w:rFonts w:asciiTheme="minorHAnsi" w:eastAsia="Georgia" w:hAnsiTheme="minorHAnsi" w:cstheme="minorHAnsi"/>
                  <w:b/>
                  <w:sz w:val="22"/>
                  <w:szCs w:val="22"/>
                </w:rPr>
                <w:t>Cómo adaptar herramientas para comuni</w:t>
              </w:r>
              <w:r w:rsidR="00A316FE" w:rsidRPr="00C33AA6">
                <w:rPr>
                  <w:rStyle w:val="Hipervnculo"/>
                  <w:rFonts w:asciiTheme="minorHAnsi" w:eastAsia="Georgia" w:hAnsiTheme="minorHAnsi" w:cstheme="minorHAnsi"/>
                  <w:b/>
                  <w:sz w:val="22"/>
                  <w:szCs w:val="22"/>
                </w:rPr>
                <w:t>car a sectores especializados</w:t>
              </w:r>
            </w:hyperlink>
          </w:p>
          <w:p w14:paraId="77390BD5" w14:textId="77777777" w:rsidR="00A316FE" w:rsidRPr="00A316FE" w:rsidRDefault="00A316FE" w:rsidP="0017212B">
            <w:pPr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</w:pPr>
          </w:p>
          <w:p w14:paraId="1178FC50" w14:textId="77777777" w:rsidR="00A316FE" w:rsidRPr="00A316FE" w:rsidRDefault="00A316FE" w:rsidP="0017212B">
            <w:pPr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</w:pPr>
            <w:r w:rsidRPr="00A316FE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>U</w:t>
            </w:r>
            <w:r w:rsidR="0017212B" w:rsidRPr="00A316FE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 xml:space="preserve">na sesión con un caso práctico sobre alianzas con pescadores. </w:t>
            </w:r>
          </w:p>
          <w:p w14:paraId="1BB9BA73" w14:textId="69744201" w:rsidR="0017212B" w:rsidRPr="00A316FE" w:rsidRDefault="0017212B" w:rsidP="0017212B">
            <w:pPr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</w:pPr>
            <w:r w:rsidRPr="00A316FE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br/>
            </w:r>
            <w:r w:rsidRPr="00A316FE">
              <w:rPr>
                <w:rFonts w:asciiTheme="minorHAnsi" w:eastAsia="Georgia" w:hAnsiTheme="minorHAnsi" w:cstheme="minorHAnsi"/>
                <w:b/>
                <w:color w:val="003B64"/>
                <w:sz w:val="22"/>
                <w:szCs w:val="22"/>
              </w:rPr>
              <w:t>Ponente</w:t>
            </w:r>
            <w:r w:rsidRPr="00A316FE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 xml:space="preserve">: Juan </w:t>
            </w:r>
            <w:proofErr w:type="spellStart"/>
            <w:r w:rsidRPr="00A316FE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>Eymar</w:t>
            </w:r>
            <w:proofErr w:type="spellEnd"/>
            <w:r w:rsidRPr="00A316FE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>. Técnico de Fauna Marina.</w:t>
            </w:r>
          </w:p>
          <w:p w14:paraId="4E587EDE" w14:textId="64032DA7" w:rsidR="0017212B" w:rsidRPr="00F91C24" w:rsidRDefault="0017212B" w:rsidP="00C33A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7212B" w:rsidRPr="00F214DC" w14:paraId="240000F0" w14:textId="77777777" w:rsidTr="00902EB6">
        <w:trPr>
          <w:trHeight w:val="794"/>
          <w:jc w:val="center"/>
        </w:trPr>
        <w:tc>
          <w:tcPr>
            <w:tcW w:w="728" w:type="pct"/>
            <w:shd w:val="clear" w:color="auto" w:fill="F4F1EA"/>
            <w:vAlign w:val="center"/>
          </w:tcPr>
          <w:p w14:paraId="2E371CB0" w14:textId="49B53CFB" w:rsidR="0017212B" w:rsidRPr="0017212B" w:rsidRDefault="0017212B" w:rsidP="00BE7906">
            <w:pPr>
              <w:jc w:val="center"/>
              <w:rPr>
                <w:rFonts w:ascii="Calibri" w:hAnsi="Calibri" w:cs="Calibri"/>
                <w:b/>
                <w:color w:val="E3AB00"/>
                <w:sz w:val="22"/>
                <w:szCs w:val="22"/>
              </w:rPr>
            </w:pPr>
            <w:r w:rsidRPr="0017212B">
              <w:rPr>
                <w:rFonts w:ascii="Calibri" w:hAnsi="Calibri" w:cs="Calibri"/>
                <w:b/>
                <w:color w:val="E3AB00"/>
                <w:sz w:val="22"/>
                <w:szCs w:val="22"/>
              </w:rPr>
              <w:t>Novena Sesión</w:t>
            </w:r>
          </w:p>
        </w:tc>
        <w:tc>
          <w:tcPr>
            <w:tcW w:w="4272" w:type="pct"/>
            <w:shd w:val="clear" w:color="auto" w:fill="F4F1EA"/>
            <w:vAlign w:val="center"/>
          </w:tcPr>
          <w:p w14:paraId="26B2AB4D" w14:textId="77777777" w:rsidR="00A316FE" w:rsidRDefault="00A316FE" w:rsidP="0017212B">
            <w:pPr>
              <w:rPr>
                <w:rFonts w:asciiTheme="minorHAnsi" w:eastAsia="Georgia" w:hAnsiTheme="minorHAnsi" w:cstheme="minorHAnsi"/>
                <w:color w:val="000000"/>
                <w:sz w:val="22"/>
                <w:szCs w:val="22"/>
              </w:rPr>
            </w:pPr>
          </w:p>
          <w:p w14:paraId="7BC1DDBB" w14:textId="17317E06" w:rsidR="00A316FE" w:rsidRPr="00A316FE" w:rsidRDefault="00C33AA6" w:rsidP="0017212B">
            <w:pPr>
              <w:rPr>
                <w:rFonts w:asciiTheme="minorHAnsi" w:eastAsia="Georgia" w:hAnsiTheme="minorHAnsi" w:cstheme="minorHAnsi"/>
                <w:b/>
                <w:color w:val="003B64"/>
                <w:sz w:val="22"/>
                <w:szCs w:val="22"/>
              </w:rPr>
            </w:pPr>
            <w:r w:rsidRPr="00F91C24">
              <w:rPr>
                <w:rFonts w:ascii="Segoe UI Symbol" w:hAnsi="Segoe UI Symbol" w:cs="Segoe UI Symbol"/>
                <w:sz w:val="22"/>
                <w:szCs w:val="22"/>
              </w:rPr>
              <w:t>🔗</w:t>
            </w:r>
            <w:r>
              <w:rPr>
                <w:rFonts w:asciiTheme="minorHAnsi" w:eastAsia="Georgia" w:hAnsiTheme="minorHAnsi" w:cstheme="minorHAnsi"/>
                <w:b/>
                <w:color w:val="003B64"/>
                <w:sz w:val="22"/>
                <w:szCs w:val="22"/>
              </w:rPr>
              <w:t xml:space="preserve"> </w:t>
            </w:r>
            <w:hyperlink r:id="rId17" w:history="1">
              <w:r w:rsidR="0017212B" w:rsidRPr="00C33AA6">
                <w:rPr>
                  <w:rStyle w:val="Hipervnculo"/>
                  <w:rFonts w:asciiTheme="minorHAnsi" w:eastAsia="Georgia" w:hAnsiTheme="minorHAnsi" w:cstheme="minorHAnsi"/>
                  <w:b/>
                  <w:sz w:val="22"/>
                  <w:szCs w:val="22"/>
                </w:rPr>
                <w:t>Cómo poner en marcha una estrategia de Rede</w:t>
              </w:r>
              <w:r w:rsidR="00A316FE" w:rsidRPr="00C33AA6">
                <w:rPr>
                  <w:rStyle w:val="Hipervnculo"/>
                  <w:rFonts w:asciiTheme="minorHAnsi" w:eastAsia="Georgia" w:hAnsiTheme="minorHAnsi" w:cstheme="minorHAnsi"/>
                  <w:b/>
                  <w:sz w:val="22"/>
                  <w:szCs w:val="22"/>
                </w:rPr>
                <w:t>s Sociales en tu organización</w:t>
              </w:r>
            </w:hyperlink>
          </w:p>
          <w:p w14:paraId="3D84CBBD" w14:textId="77777777" w:rsidR="00A316FE" w:rsidRPr="00A316FE" w:rsidRDefault="00A316FE" w:rsidP="0017212B">
            <w:pPr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</w:pPr>
          </w:p>
          <w:p w14:paraId="62017C32" w14:textId="77777777" w:rsidR="00A316FE" w:rsidRPr="00A316FE" w:rsidRDefault="00A316FE" w:rsidP="0017212B">
            <w:pPr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</w:pPr>
            <w:r w:rsidRPr="00A316FE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>U</w:t>
            </w:r>
            <w:r w:rsidR="0017212B" w:rsidRPr="00A316FE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>na sesión en la que aprendemos diferentes estrategias para sacarle el máximo partido a las redes sociales.</w:t>
            </w:r>
          </w:p>
          <w:p w14:paraId="680183EE" w14:textId="6E0677DB" w:rsidR="0017212B" w:rsidRPr="00A316FE" w:rsidRDefault="0017212B" w:rsidP="0017212B">
            <w:pPr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</w:pPr>
            <w:r w:rsidRPr="00A316FE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br/>
            </w:r>
            <w:r w:rsidRPr="00A316FE">
              <w:rPr>
                <w:rFonts w:asciiTheme="minorHAnsi" w:eastAsia="Georgia" w:hAnsiTheme="minorHAnsi" w:cstheme="minorHAnsi"/>
                <w:b/>
                <w:color w:val="003B64"/>
                <w:sz w:val="22"/>
                <w:szCs w:val="22"/>
              </w:rPr>
              <w:t>Ponente</w:t>
            </w:r>
            <w:r w:rsidRPr="00A316FE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>: Álvaro Rodríguez. Comunicación WWF</w:t>
            </w:r>
          </w:p>
          <w:p w14:paraId="13544C4E" w14:textId="41FA03A8" w:rsidR="0017212B" w:rsidRPr="00F91C24" w:rsidRDefault="0017212B" w:rsidP="0017212B">
            <w:pPr>
              <w:shd w:val="clear" w:color="auto" w:fill="F4F1EA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7212B" w:rsidRPr="00F214DC" w14:paraId="1E995409" w14:textId="77777777" w:rsidTr="00902EB6">
        <w:trPr>
          <w:trHeight w:val="794"/>
          <w:jc w:val="center"/>
        </w:trPr>
        <w:tc>
          <w:tcPr>
            <w:tcW w:w="728" w:type="pct"/>
            <w:shd w:val="clear" w:color="auto" w:fill="F4F1EA"/>
            <w:vAlign w:val="center"/>
          </w:tcPr>
          <w:p w14:paraId="53F06DB4" w14:textId="64FE4A49" w:rsidR="0017212B" w:rsidRPr="0017212B" w:rsidRDefault="0017212B" w:rsidP="00BE7906">
            <w:pPr>
              <w:jc w:val="center"/>
              <w:rPr>
                <w:rFonts w:ascii="Calibri" w:hAnsi="Calibri" w:cs="Calibri"/>
                <w:b/>
                <w:color w:val="E3AB00"/>
                <w:sz w:val="22"/>
                <w:szCs w:val="22"/>
              </w:rPr>
            </w:pPr>
            <w:r w:rsidRPr="0017212B">
              <w:rPr>
                <w:rFonts w:ascii="Calibri" w:hAnsi="Calibri" w:cs="Calibri"/>
                <w:b/>
                <w:color w:val="E3AB00"/>
                <w:sz w:val="22"/>
                <w:szCs w:val="22"/>
              </w:rPr>
              <w:t>Décima sesión</w:t>
            </w:r>
          </w:p>
        </w:tc>
        <w:tc>
          <w:tcPr>
            <w:tcW w:w="4272" w:type="pct"/>
            <w:shd w:val="clear" w:color="auto" w:fill="F4F1EA"/>
            <w:vAlign w:val="center"/>
          </w:tcPr>
          <w:p w14:paraId="1BC2EDF1" w14:textId="77777777" w:rsidR="00A316FE" w:rsidRDefault="00A316FE" w:rsidP="0017212B">
            <w:pPr>
              <w:rPr>
                <w:rFonts w:asciiTheme="minorHAnsi" w:eastAsia="Georgia" w:hAnsiTheme="minorHAnsi" w:cstheme="minorHAnsi"/>
                <w:b/>
                <w:color w:val="003B64"/>
                <w:sz w:val="22"/>
                <w:szCs w:val="22"/>
              </w:rPr>
            </w:pPr>
          </w:p>
          <w:p w14:paraId="4B545CA5" w14:textId="77777777" w:rsidR="00A316FE" w:rsidRPr="00A316FE" w:rsidRDefault="0017212B" w:rsidP="0017212B">
            <w:pPr>
              <w:rPr>
                <w:rFonts w:asciiTheme="minorHAnsi" w:eastAsia="Georgia" w:hAnsiTheme="minorHAnsi" w:cstheme="minorHAnsi"/>
                <w:b/>
                <w:color w:val="003B64"/>
                <w:sz w:val="22"/>
                <w:szCs w:val="22"/>
              </w:rPr>
            </w:pPr>
            <w:r w:rsidRPr="00A316FE">
              <w:rPr>
                <w:rFonts w:asciiTheme="minorHAnsi" w:eastAsia="Georgia" w:hAnsiTheme="minorHAnsi" w:cstheme="minorHAnsi"/>
                <w:b/>
                <w:color w:val="003B64"/>
                <w:sz w:val="22"/>
                <w:szCs w:val="22"/>
              </w:rPr>
              <w:t>Cómo gestionar la relación con los medios y convertir a los periodistas en aliados de la comunicación de la Red Natura 2000</w:t>
            </w:r>
          </w:p>
          <w:p w14:paraId="1B0821A3" w14:textId="77777777" w:rsidR="00A316FE" w:rsidRPr="00A316FE" w:rsidRDefault="00A316FE" w:rsidP="0017212B">
            <w:pPr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</w:pPr>
          </w:p>
          <w:p w14:paraId="09C629E0" w14:textId="7E72F403" w:rsidR="0017212B" w:rsidRPr="00A316FE" w:rsidRDefault="0017212B" w:rsidP="0017212B">
            <w:pPr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</w:pPr>
            <w:r w:rsidRPr="00A316FE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>Una sesión que nos da consejos prácticos sobre cómo trabajar a diario con los profesionales de los medios de comunicación.</w:t>
            </w:r>
          </w:p>
          <w:p w14:paraId="21FF1826" w14:textId="77777777" w:rsidR="00A316FE" w:rsidRPr="00A316FE" w:rsidRDefault="00A316FE" w:rsidP="0017212B">
            <w:pPr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</w:pPr>
          </w:p>
          <w:p w14:paraId="12413AB6" w14:textId="77777777" w:rsidR="0017212B" w:rsidRPr="00A316FE" w:rsidRDefault="0017212B" w:rsidP="0017212B">
            <w:pPr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</w:pPr>
            <w:r w:rsidRPr="00A316FE">
              <w:rPr>
                <w:rFonts w:asciiTheme="minorHAnsi" w:eastAsia="Georgia" w:hAnsiTheme="minorHAnsi" w:cstheme="minorHAnsi"/>
                <w:b/>
                <w:color w:val="003B64"/>
                <w:sz w:val="22"/>
                <w:szCs w:val="22"/>
              </w:rPr>
              <w:t>Ponentes</w:t>
            </w:r>
            <w:r w:rsidRPr="00A316FE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>: Nylva Hiruelas y Coral García. Comunicación WWF.</w:t>
            </w:r>
          </w:p>
          <w:p w14:paraId="524E2A8B" w14:textId="77777777" w:rsidR="00A316FE" w:rsidRPr="00F91C24" w:rsidRDefault="00A316FE" w:rsidP="0017212B">
            <w:pPr>
              <w:rPr>
                <w:rFonts w:asciiTheme="minorHAnsi" w:eastAsia="Georgia" w:hAnsiTheme="minorHAnsi" w:cstheme="minorHAnsi"/>
                <w:color w:val="000000"/>
                <w:sz w:val="22"/>
                <w:szCs w:val="22"/>
              </w:rPr>
            </w:pPr>
          </w:p>
          <w:p w14:paraId="6B7624C4" w14:textId="4EE25523" w:rsidR="0017212B" w:rsidRPr="00F91C24" w:rsidRDefault="00F91C24" w:rsidP="0017212B">
            <w:pPr>
              <w:rPr>
                <w:rFonts w:asciiTheme="minorHAnsi" w:eastAsia="Georgia" w:hAnsiTheme="minorHAnsi" w:cstheme="minorHAnsi"/>
                <w:sz w:val="22"/>
                <w:szCs w:val="22"/>
              </w:rPr>
            </w:pPr>
            <w:bookmarkStart w:id="1" w:name="_heading=h.gjdgxs"/>
            <w:bookmarkEnd w:id="1"/>
            <w:r w:rsidRPr="00F91C24">
              <w:rPr>
                <w:rFonts w:ascii="Segoe UI Symbol" w:hAnsi="Segoe UI Symbol" w:cs="Segoe UI Symbol"/>
                <w:sz w:val="22"/>
                <w:szCs w:val="22"/>
              </w:rPr>
              <w:t>🔗</w:t>
            </w:r>
            <w:r w:rsidR="0017212B" w:rsidRPr="00F91C24">
              <w:rPr>
                <w:rFonts w:asciiTheme="minorHAnsi" w:eastAsia="Georgia" w:hAnsiTheme="minorHAnsi" w:cstheme="minorHAnsi"/>
                <w:color w:val="000000"/>
                <w:sz w:val="22"/>
                <w:szCs w:val="22"/>
              </w:rPr>
              <w:t xml:space="preserve"> </w:t>
            </w:r>
            <w:hyperlink r:id="rId18" w:history="1">
              <w:r w:rsidR="0017212B" w:rsidRPr="00C33AA6">
                <w:rPr>
                  <w:rStyle w:val="Hipervnculo"/>
                  <w:rFonts w:asciiTheme="minorHAnsi" w:eastAsia="Georgia" w:hAnsiTheme="minorHAnsi" w:cstheme="minorHAnsi"/>
                  <w:b/>
                  <w:sz w:val="22"/>
                  <w:szCs w:val="22"/>
                </w:rPr>
                <w:t>Primera parte</w:t>
              </w:r>
            </w:hyperlink>
            <w:r w:rsidR="0017212B" w:rsidRPr="00A316FE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 xml:space="preserve"> </w:t>
            </w:r>
          </w:p>
          <w:p w14:paraId="60BC61C0" w14:textId="77777777" w:rsidR="00A316FE" w:rsidRDefault="00F91C24" w:rsidP="00C33AA6">
            <w:pPr>
              <w:shd w:val="clear" w:color="auto" w:fill="F4F1EA"/>
              <w:jc w:val="both"/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</w:pPr>
            <w:bookmarkStart w:id="2" w:name="_heading=h.50axx1a8lqxg"/>
            <w:bookmarkEnd w:id="2"/>
            <w:r w:rsidRPr="00F91C24">
              <w:rPr>
                <w:rFonts w:ascii="Segoe UI Symbol" w:hAnsi="Segoe UI Symbol" w:cs="Segoe UI Symbol"/>
                <w:sz w:val="22"/>
                <w:szCs w:val="22"/>
              </w:rPr>
              <w:t>🔗</w:t>
            </w:r>
            <w:r w:rsidRPr="00F91C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9" w:history="1">
              <w:r w:rsidR="0017212B" w:rsidRPr="00C33AA6">
                <w:rPr>
                  <w:rStyle w:val="Hipervnculo"/>
                  <w:rFonts w:asciiTheme="minorHAnsi" w:eastAsia="Georgia" w:hAnsiTheme="minorHAnsi" w:cstheme="minorHAnsi"/>
                  <w:b/>
                  <w:sz w:val="22"/>
                  <w:szCs w:val="22"/>
                </w:rPr>
                <w:t>Segunda parte</w:t>
              </w:r>
            </w:hyperlink>
            <w:r w:rsidR="0017212B" w:rsidRPr="00A316FE">
              <w:rPr>
                <w:rFonts w:asciiTheme="minorHAnsi" w:eastAsia="Georgia" w:hAnsiTheme="minorHAnsi" w:cstheme="minorHAnsi"/>
                <w:color w:val="003B64"/>
                <w:sz w:val="22"/>
                <w:szCs w:val="22"/>
              </w:rPr>
              <w:t xml:space="preserve"> </w:t>
            </w:r>
          </w:p>
          <w:p w14:paraId="49AD761F" w14:textId="5FDC50A1" w:rsidR="00C33AA6" w:rsidRPr="00F91C24" w:rsidRDefault="00C33AA6" w:rsidP="00C33AA6">
            <w:pPr>
              <w:shd w:val="clear" w:color="auto" w:fill="F4F1EA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24E88E35" w14:textId="77777777" w:rsidR="000E319C" w:rsidRPr="00CD564E" w:rsidRDefault="000E319C" w:rsidP="000B04B1">
      <w:pPr>
        <w:pStyle w:val="Default"/>
        <w:tabs>
          <w:tab w:val="left" w:pos="0"/>
        </w:tabs>
        <w:jc w:val="both"/>
        <w:rPr>
          <w:color w:val="215868"/>
          <w:sz w:val="22"/>
          <w:szCs w:val="22"/>
        </w:rPr>
      </w:pPr>
    </w:p>
    <w:sectPr w:rsidR="000E319C" w:rsidRPr="00CD564E" w:rsidSect="000E319C">
      <w:headerReference w:type="default" r:id="rId20"/>
      <w:pgSz w:w="11907" w:h="16840" w:code="9"/>
      <w:pgMar w:top="1383" w:right="1151" w:bottom="851" w:left="1151" w:header="142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52AAB" w14:textId="77777777" w:rsidR="00C8494F" w:rsidRDefault="00C8494F" w:rsidP="00A10146">
      <w:r>
        <w:separator/>
      </w:r>
    </w:p>
  </w:endnote>
  <w:endnote w:type="continuationSeparator" w:id="0">
    <w:p w14:paraId="7050842C" w14:textId="77777777" w:rsidR="00C8494F" w:rsidRDefault="00C8494F" w:rsidP="00A10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D8DB4" w14:textId="77777777" w:rsidR="00C8494F" w:rsidRDefault="00C8494F" w:rsidP="00A10146">
      <w:r>
        <w:separator/>
      </w:r>
    </w:p>
  </w:footnote>
  <w:footnote w:type="continuationSeparator" w:id="0">
    <w:p w14:paraId="4735C8FC" w14:textId="77777777" w:rsidR="00C8494F" w:rsidRDefault="00C8494F" w:rsidP="00A10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1219C" w14:textId="687A29D2" w:rsidR="00902118" w:rsidRDefault="00D05145" w:rsidP="00311CEE">
    <w:pPr>
      <w:pStyle w:val="Encabezado"/>
      <w:jc w:val="right"/>
    </w:pPr>
    <w:r w:rsidRPr="00DF23F5">
      <w:rPr>
        <w:noProof/>
      </w:rPr>
      <w:drawing>
        <wp:anchor distT="0" distB="0" distL="114300" distR="114300" simplePos="0" relativeHeight="251662336" behindDoc="1" locked="0" layoutInCell="1" allowOverlap="1" wp14:anchorId="3B3A4EF0" wp14:editId="3C683AE3">
          <wp:simplePos x="0" y="0"/>
          <wp:positionH relativeFrom="column">
            <wp:posOffset>100965</wp:posOffset>
          </wp:positionH>
          <wp:positionV relativeFrom="paragraph">
            <wp:posOffset>109855</wp:posOffset>
          </wp:positionV>
          <wp:extent cx="454025" cy="603250"/>
          <wp:effectExtent l="0" t="0" r="3175" b="6350"/>
          <wp:wrapSquare wrapText="bothSides"/>
          <wp:docPr id="2" name="Imagen 2" descr="WW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WW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02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2118">
      <w:rPr>
        <w:noProof/>
      </w:rPr>
      <w:t xml:space="preserve">      </w:t>
    </w:r>
    <w:r w:rsidR="0068418E">
      <w:rPr>
        <w:noProof/>
      </w:rPr>
      <w:t xml:space="preserve">       </w:t>
    </w:r>
    <w:r w:rsidR="00902118">
      <w:rPr>
        <w:noProof/>
      </w:rPr>
      <w:t xml:space="preserve">       </w:t>
    </w:r>
  </w:p>
  <w:p w14:paraId="74C35149" w14:textId="31A34A50" w:rsidR="00902118" w:rsidRPr="0010404A" w:rsidRDefault="00311CEE" w:rsidP="0010404A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96E1B1B" wp14:editId="13C3D427">
          <wp:simplePos x="0" y="0"/>
          <wp:positionH relativeFrom="column">
            <wp:posOffset>3568065</wp:posOffset>
          </wp:positionH>
          <wp:positionV relativeFrom="paragraph">
            <wp:posOffset>33020</wp:posOffset>
          </wp:positionV>
          <wp:extent cx="2565400" cy="408940"/>
          <wp:effectExtent l="0" t="0" r="6350" b="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mares+Life+RedNatura200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5400" cy="408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1552"/>
    <w:multiLevelType w:val="hybridMultilevel"/>
    <w:tmpl w:val="4800A254"/>
    <w:lvl w:ilvl="0" w:tplc="E78EC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76224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E927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90A9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C565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B6CD8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940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94C5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5DAB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>
    <w:nsid w:val="21091608"/>
    <w:multiLevelType w:val="hybridMultilevel"/>
    <w:tmpl w:val="ABE866CC"/>
    <w:lvl w:ilvl="0" w:tplc="F6C21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FC1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5465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1CB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F857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AAA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50D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F00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26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6246255"/>
    <w:multiLevelType w:val="hybridMultilevel"/>
    <w:tmpl w:val="39A25EDE"/>
    <w:lvl w:ilvl="0" w:tplc="0480F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24D1D"/>
    <w:multiLevelType w:val="hybridMultilevel"/>
    <w:tmpl w:val="3E801FDA"/>
    <w:lvl w:ilvl="0" w:tplc="01C8D06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62E42"/>
    <w:multiLevelType w:val="hybridMultilevel"/>
    <w:tmpl w:val="C4882378"/>
    <w:lvl w:ilvl="0" w:tplc="0480F4F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4A22FBC"/>
    <w:multiLevelType w:val="hybridMultilevel"/>
    <w:tmpl w:val="E7D095FE"/>
    <w:lvl w:ilvl="0" w:tplc="AC7C9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9CE46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A3E6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A566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86A4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38041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6F60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D4AF6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E347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>
    <w:nsid w:val="45952BA6"/>
    <w:multiLevelType w:val="hybridMultilevel"/>
    <w:tmpl w:val="83E21A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2B3223"/>
    <w:multiLevelType w:val="hybridMultilevel"/>
    <w:tmpl w:val="3714871E"/>
    <w:lvl w:ilvl="0" w:tplc="0480F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E52B20"/>
    <w:multiLevelType w:val="hybridMultilevel"/>
    <w:tmpl w:val="67267D7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915AF6"/>
    <w:multiLevelType w:val="hybridMultilevel"/>
    <w:tmpl w:val="C2801C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AE639E"/>
    <w:multiLevelType w:val="hybridMultilevel"/>
    <w:tmpl w:val="5D26E33E"/>
    <w:lvl w:ilvl="0" w:tplc="76D41F32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1">
    <w:nsid w:val="761976C5"/>
    <w:multiLevelType w:val="hybridMultilevel"/>
    <w:tmpl w:val="8C5E8C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FB4E1A"/>
    <w:multiLevelType w:val="hybridMultilevel"/>
    <w:tmpl w:val="4F4099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8B42C5"/>
    <w:multiLevelType w:val="hybridMultilevel"/>
    <w:tmpl w:val="96F8452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2"/>
  </w:num>
  <w:num w:numId="7">
    <w:abstractNumId w:val="5"/>
  </w:num>
  <w:num w:numId="8">
    <w:abstractNumId w:val="1"/>
  </w:num>
  <w:num w:numId="9">
    <w:abstractNumId w:val="0"/>
  </w:num>
  <w:num w:numId="10">
    <w:abstractNumId w:val="8"/>
  </w:num>
  <w:num w:numId="11">
    <w:abstractNumId w:val="3"/>
  </w:num>
  <w:num w:numId="12">
    <w:abstractNumId w:val="11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CA5"/>
    <w:rsid w:val="00005F87"/>
    <w:rsid w:val="00015AD7"/>
    <w:rsid w:val="0002156A"/>
    <w:rsid w:val="000530DA"/>
    <w:rsid w:val="0005454D"/>
    <w:rsid w:val="00055A6F"/>
    <w:rsid w:val="0008065A"/>
    <w:rsid w:val="000821E9"/>
    <w:rsid w:val="00082555"/>
    <w:rsid w:val="000853DB"/>
    <w:rsid w:val="00091DC5"/>
    <w:rsid w:val="00093981"/>
    <w:rsid w:val="000A5918"/>
    <w:rsid w:val="000B04B1"/>
    <w:rsid w:val="000B245D"/>
    <w:rsid w:val="000B3FA2"/>
    <w:rsid w:val="000B628D"/>
    <w:rsid w:val="000B669C"/>
    <w:rsid w:val="000C56AF"/>
    <w:rsid w:val="000C7CF3"/>
    <w:rsid w:val="000E319C"/>
    <w:rsid w:val="000E38D7"/>
    <w:rsid w:val="000E41BC"/>
    <w:rsid w:val="000F1DF2"/>
    <w:rsid w:val="000F6305"/>
    <w:rsid w:val="0010404A"/>
    <w:rsid w:val="001243FB"/>
    <w:rsid w:val="00130ABF"/>
    <w:rsid w:val="001370BB"/>
    <w:rsid w:val="00153028"/>
    <w:rsid w:val="00170B06"/>
    <w:rsid w:val="00170C19"/>
    <w:rsid w:val="0017212B"/>
    <w:rsid w:val="00184F36"/>
    <w:rsid w:val="001A322C"/>
    <w:rsid w:val="001A568B"/>
    <w:rsid w:val="001A7CFA"/>
    <w:rsid w:val="001C3CC3"/>
    <w:rsid w:val="001C493B"/>
    <w:rsid w:val="001D7074"/>
    <w:rsid w:val="001E2B62"/>
    <w:rsid w:val="00215708"/>
    <w:rsid w:val="00224AB5"/>
    <w:rsid w:val="00225F83"/>
    <w:rsid w:val="00230D33"/>
    <w:rsid w:val="00236F07"/>
    <w:rsid w:val="00242474"/>
    <w:rsid w:val="002568E5"/>
    <w:rsid w:val="00297A09"/>
    <w:rsid w:val="002C22B9"/>
    <w:rsid w:val="002D2B50"/>
    <w:rsid w:val="002D5A81"/>
    <w:rsid w:val="002E5D37"/>
    <w:rsid w:val="002E6176"/>
    <w:rsid w:val="002F1417"/>
    <w:rsid w:val="002F7D4A"/>
    <w:rsid w:val="00311CEE"/>
    <w:rsid w:val="00312D8C"/>
    <w:rsid w:val="00313007"/>
    <w:rsid w:val="00321881"/>
    <w:rsid w:val="00326042"/>
    <w:rsid w:val="00326FD3"/>
    <w:rsid w:val="003307DF"/>
    <w:rsid w:val="00344FF0"/>
    <w:rsid w:val="003554FE"/>
    <w:rsid w:val="003625E2"/>
    <w:rsid w:val="00366828"/>
    <w:rsid w:val="00382272"/>
    <w:rsid w:val="00382B69"/>
    <w:rsid w:val="0038509B"/>
    <w:rsid w:val="003863C5"/>
    <w:rsid w:val="0038645E"/>
    <w:rsid w:val="003A51B2"/>
    <w:rsid w:val="003B1505"/>
    <w:rsid w:val="003B5133"/>
    <w:rsid w:val="003C472D"/>
    <w:rsid w:val="003C62A2"/>
    <w:rsid w:val="003E6D8A"/>
    <w:rsid w:val="003F6FB8"/>
    <w:rsid w:val="00413D77"/>
    <w:rsid w:val="004160CA"/>
    <w:rsid w:val="00430A6F"/>
    <w:rsid w:val="004451FB"/>
    <w:rsid w:val="004602D0"/>
    <w:rsid w:val="00476258"/>
    <w:rsid w:val="0049077F"/>
    <w:rsid w:val="00494012"/>
    <w:rsid w:val="004976F5"/>
    <w:rsid w:val="00497B6F"/>
    <w:rsid w:val="004A1F89"/>
    <w:rsid w:val="004A35C4"/>
    <w:rsid w:val="004A69CB"/>
    <w:rsid w:val="004B1688"/>
    <w:rsid w:val="004C3836"/>
    <w:rsid w:val="004C7A00"/>
    <w:rsid w:val="004D09F1"/>
    <w:rsid w:val="004D5286"/>
    <w:rsid w:val="00503CA5"/>
    <w:rsid w:val="0051441C"/>
    <w:rsid w:val="005261D6"/>
    <w:rsid w:val="00534CBF"/>
    <w:rsid w:val="00560DAA"/>
    <w:rsid w:val="00563BFB"/>
    <w:rsid w:val="00566865"/>
    <w:rsid w:val="005757AF"/>
    <w:rsid w:val="00576204"/>
    <w:rsid w:val="005B2517"/>
    <w:rsid w:val="005B6480"/>
    <w:rsid w:val="005C4D84"/>
    <w:rsid w:val="005F2B4A"/>
    <w:rsid w:val="00600A72"/>
    <w:rsid w:val="00603B3B"/>
    <w:rsid w:val="00657B2A"/>
    <w:rsid w:val="00667551"/>
    <w:rsid w:val="0068418E"/>
    <w:rsid w:val="006A0CA7"/>
    <w:rsid w:val="006A1C00"/>
    <w:rsid w:val="006A1C4E"/>
    <w:rsid w:val="006A3C87"/>
    <w:rsid w:val="006D7847"/>
    <w:rsid w:val="006E02B9"/>
    <w:rsid w:val="00740C8F"/>
    <w:rsid w:val="00741915"/>
    <w:rsid w:val="00767288"/>
    <w:rsid w:val="00787B77"/>
    <w:rsid w:val="0079129C"/>
    <w:rsid w:val="00791925"/>
    <w:rsid w:val="007A36CB"/>
    <w:rsid w:val="007B5A9F"/>
    <w:rsid w:val="007B6E9D"/>
    <w:rsid w:val="007D1376"/>
    <w:rsid w:val="007D4F1C"/>
    <w:rsid w:val="007E6D7D"/>
    <w:rsid w:val="007F279B"/>
    <w:rsid w:val="0082288B"/>
    <w:rsid w:val="008238A0"/>
    <w:rsid w:val="00833B4C"/>
    <w:rsid w:val="00836FFD"/>
    <w:rsid w:val="00840E92"/>
    <w:rsid w:val="00862560"/>
    <w:rsid w:val="00866A09"/>
    <w:rsid w:val="00872298"/>
    <w:rsid w:val="008B3699"/>
    <w:rsid w:val="008C43D6"/>
    <w:rsid w:val="008C61BC"/>
    <w:rsid w:val="008F68E7"/>
    <w:rsid w:val="00902041"/>
    <w:rsid w:val="00902118"/>
    <w:rsid w:val="00902EB6"/>
    <w:rsid w:val="00913763"/>
    <w:rsid w:val="00922110"/>
    <w:rsid w:val="00927894"/>
    <w:rsid w:val="009312B3"/>
    <w:rsid w:val="00934964"/>
    <w:rsid w:val="00936413"/>
    <w:rsid w:val="00955239"/>
    <w:rsid w:val="009737FC"/>
    <w:rsid w:val="00993D02"/>
    <w:rsid w:val="00994855"/>
    <w:rsid w:val="009A02BC"/>
    <w:rsid w:val="009B5EA2"/>
    <w:rsid w:val="009B62D6"/>
    <w:rsid w:val="009D6DD7"/>
    <w:rsid w:val="009E0970"/>
    <w:rsid w:val="009E3E19"/>
    <w:rsid w:val="009E67FD"/>
    <w:rsid w:val="009F2D1E"/>
    <w:rsid w:val="00A01547"/>
    <w:rsid w:val="00A10146"/>
    <w:rsid w:val="00A154E4"/>
    <w:rsid w:val="00A25ECD"/>
    <w:rsid w:val="00A27E07"/>
    <w:rsid w:val="00A316FE"/>
    <w:rsid w:val="00A357F6"/>
    <w:rsid w:val="00A57497"/>
    <w:rsid w:val="00A65C0D"/>
    <w:rsid w:val="00A72937"/>
    <w:rsid w:val="00A80F34"/>
    <w:rsid w:val="00AA3B35"/>
    <w:rsid w:val="00AB2E4C"/>
    <w:rsid w:val="00AB4789"/>
    <w:rsid w:val="00AB712F"/>
    <w:rsid w:val="00AD3AB1"/>
    <w:rsid w:val="00AE2A4D"/>
    <w:rsid w:val="00AF2524"/>
    <w:rsid w:val="00AF4C48"/>
    <w:rsid w:val="00B00FE7"/>
    <w:rsid w:val="00B115EB"/>
    <w:rsid w:val="00B3249F"/>
    <w:rsid w:val="00B43C95"/>
    <w:rsid w:val="00B464EB"/>
    <w:rsid w:val="00B47090"/>
    <w:rsid w:val="00B51702"/>
    <w:rsid w:val="00B66AC3"/>
    <w:rsid w:val="00B73CAC"/>
    <w:rsid w:val="00B768DE"/>
    <w:rsid w:val="00B82D3E"/>
    <w:rsid w:val="00B92ED1"/>
    <w:rsid w:val="00BA2CB8"/>
    <w:rsid w:val="00BB4DAD"/>
    <w:rsid w:val="00BC2FAB"/>
    <w:rsid w:val="00BC4B4D"/>
    <w:rsid w:val="00BD689D"/>
    <w:rsid w:val="00BE226E"/>
    <w:rsid w:val="00BE5619"/>
    <w:rsid w:val="00BE7906"/>
    <w:rsid w:val="00C00E87"/>
    <w:rsid w:val="00C16DE6"/>
    <w:rsid w:val="00C23130"/>
    <w:rsid w:val="00C266CB"/>
    <w:rsid w:val="00C33AA6"/>
    <w:rsid w:val="00C40F97"/>
    <w:rsid w:val="00C5132A"/>
    <w:rsid w:val="00C77E92"/>
    <w:rsid w:val="00C8494F"/>
    <w:rsid w:val="00C867BB"/>
    <w:rsid w:val="00C87E99"/>
    <w:rsid w:val="00C91EB3"/>
    <w:rsid w:val="00CA5BB4"/>
    <w:rsid w:val="00CD2E68"/>
    <w:rsid w:val="00CD564E"/>
    <w:rsid w:val="00CD5B10"/>
    <w:rsid w:val="00CD70F8"/>
    <w:rsid w:val="00CE08BB"/>
    <w:rsid w:val="00CE640D"/>
    <w:rsid w:val="00CF0408"/>
    <w:rsid w:val="00D05145"/>
    <w:rsid w:val="00D066CA"/>
    <w:rsid w:val="00D06D6C"/>
    <w:rsid w:val="00D301F7"/>
    <w:rsid w:val="00D34D19"/>
    <w:rsid w:val="00D40AC9"/>
    <w:rsid w:val="00D57560"/>
    <w:rsid w:val="00D8147F"/>
    <w:rsid w:val="00DA0FA9"/>
    <w:rsid w:val="00DB1316"/>
    <w:rsid w:val="00DD6634"/>
    <w:rsid w:val="00DE76A9"/>
    <w:rsid w:val="00E40608"/>
    <w:rsid w:val="00E46A09"/>
    <w:rsid w:val="00E621FA"/>
    <w:rsid w:val="00E75C9A"/>
    <w:rsid w:val="00E81C99"/>
    <w:rsid w:val="00E82790"/>
    <w:rsid w:val="00E9250E"/>
    <w:rsid w:val="00E92D6B"/>
    <w:rsid w:val="00E96206"/>
    <w:rsid w:val="00EB5B94"/>
    <w:rsid w:val="00EC6C02"/>
    <w:rsid w:val="00EC7418"/>
    <w:rsid w:val="00EC79A9"/>
    <w:rsid w:val="00EE3A05"/>
    <w:rsid w:val="00EE777F"/>
    <w:rsid w:val="00EF0F65"/>
    <w:rsid w:val="00EF35D0"/>
    <w:rsid w:val="00EF48D0"/>
    <w:rsid w:val="00F2042D"/>
    <w:rsid w:val="00F403F7"/>
    <w:rsid w:val="00F507C0"/>
    <w:rsid w:val="00F52012"/>
    <w:rsid w:val="00F73E1A"/>
    <w:rsid w:val="00F76FFC"/>
    <w:rsid w:val="00F859EF"/>
    <w:rsid w:val="00F91C24"/>
    <w:rsid w:val="00FB2678"/>
    <w:rsid w:val="00FB3CA9"/>
    <w:rsid w:val="00FB799F"/>
    <w:rsid w:val="00FC0972"/>
    <w:rsid w:val="00FC30CF"/>
    <w:rsid w:val="00FD22A7"/>
    <w:rsid w:val="00FD32B2"/>
    <w:rsid w:val="00FE3D27"/>
    <w:rsid w:val="00FE6BB4"/>
    <w:rsid w:val="00FF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6C59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NewsGotT" w:hAnsi="NewsGot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101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10146"/>
    <w:rPr>
      <w:rFonts w:ascii="NewsGotT" w:hAnsi="NewsGotT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A101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10146"/>
    <w:rPr>
      <w:rFonts w:ascii="NewsGotT" w:hAnsi="NewsGotT"/>
      <w:sz w:val="24"/>
    </w:rPr>
  </w:style>
  <w:style w:type="table" w:styleId="Tablaconcuadrcula">
    <w:name w:val="Table Grid"/>
    <w:basedOn w:val="Tablanormal"/>
    <w:uiPriority w:val="59"/>
    <w:rsid w:val="00B43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B62D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uentedeprrafopredeter"/>
    <w:rsid w:val="00927894"/>
  </w:style>
  <w:style w:type="paragraph" w:styleId="Prrafodelista">
    <w:name w:val="List Paragraph"/>
    <w:basedOn w:val="Normal"/>
    <w:uiPriority w:val="34"/>
    <w:qFormat/>
    <w:rsid w:val="00741915"/>
    <w:pPr>
      <w:ind w:left="720"/>
      <w:contextualSpacing/>
    </w:pPr>
    <w:rPr>
      <w:rFonts w:ascii="Times New Roman" w:hAnsi="Times New Roman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0A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30A6F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9312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312B3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312B3"/>
    <w:rPr>
      <w:rFonts w:ascii="NewsGotT" w:hAnsi="NewsGot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12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12B3"/>
    <w:rPr>
      <w:rFonts w:ascii="NewsGotT" w:hAnsi="NewsGot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NewsGotT" w:hAnsi="NewsGot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101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10146"/>
    <w:rPr>
      <w:rFonts w:ascii="NewsGotT" w:hAnsi="NewsGotT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A101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10146"/>
    <w:rPr>
      <w:rFonts w:ascii="NewsGotT" w:hAnsi="NewsGotT"/>
      <w:sz w:val="24"/>
    </w:rPr>
  </w:style>
  <w:style w:type="table" w:styleId="Tablaconcuadrcula">
    <w:name w:val="Table Grid"/>
    <w:basedOn w:val="Tablanormal"/>
    <w:uiPriority w:val="59"/>
    <w:rsid w:val="00B43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B62D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uentedeprrafopredeter"/>
    <w:rsid w:val="00927894"/>
  </w:style>
  <w:style w:type="paragraph" w:styleId="Prrafodelista">
    <w:name w:val="List Paragraph"/>
    <w:basedOn w:val="Normal"/>
    <w:uiPriority w:val="34"/>
    <w:qFormat/>
    <w:rsid w:val="00741915"/>
    <w:pPr>
      <w:ind w:left="720"/>
      <w:contextualSpacing/>
    </w:pPr>
    <w:rPr>
      <w:rFonts w:ascii="Times New Roman" w:hAnsi="Times New Roman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0A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30A6F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9312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312B3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312B3"/>
    <w:rPr>
      <w:rFonts w:ascii="NewsGotT" w:hAnsi="NewsGot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12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12B3"/>
    <w:rPr>
      <w:rFonts w:ascii="NewsGotT" w:hAnsi="NewsGot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dropbox.com/sh/ktw2lwjlwgg9w71/AAB7TpPBtwMDxWegmHF7TMyga?dl=0" TargetMode="External"/><Relationship Id="rId18" Type="http://schemas.openxmlformats.org/officeDocument/2006/relationships/hyperlink" Target="https://www.youtube.com/watch?v=ftcM8S0JoMU&amp;feature=youtu.b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dropbox.com/sh/ktw2lwjlwgg9w71/AAB7TpPBtwMDxWegmHF7TMyga?dl=0" TargetMode="External"/><Relationship Id="rId17" Type="http://schemas.openxmlformats.org/officeDocument/2006/relationships/hyperlink" Target="https://www.youtube.com/watch?v=ftcM8S0JoMU&amp;feature=youtu.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CMiFHOpEfQY&amp;feature=youtu.b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x6mAjYu5bPE&amp;feature=youtu.b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aayvlZoCHSg&amp;feature=youtu.be" TargetMode="External"/><Relationship Id="rId10" Type="http://schemas.openxmlformats.org/officeDocument/2006/relationships/hyperlink" Target="https://www.youtube.com/watch?v=xKqaowvaDYk&amp;feature=youtu.be" TargetMode="External"/><Relationship Id="rId19" Type="http://schemas.openxmlformats.org/officeDocument/2006/relationships/hyperlink" Target="https://www.youtube.com/watch?v=hrjJDVWmaXM&amp;feature=youtu.b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nqGjU3ly6ng&amp;feature=youtu.be" TargetMode="External"/><Relationship Id="rId14" Type="http://schemas.openxmlformats.org/officeDocument/2006/relationships/hyperlink" Target="https://www.youtube.com/watch?v=EN6DixgYDTo&amp;feature=youtu.b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77C00-3B42-4138-ACDD-CA185E5E0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3483</Characters>
  <Application>Microsoft Office Word</Application>
  <DocSecurity>4</DocSecurity>
  <Lines>29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Querid@s compañer@s, a través del programa Life +, con la Dirección General</vt:lpstr>
    </vt:vector>
  </TitlesOfParts>
  <Company>http://www.centor.mx.gd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Querid@s compañer@s, a través del programa Life +, con la Dirección General</dc:title>
  <dc:creator>Carmen Berrio</dc:creator>
  <cp:lastModifiedBy>Carmen Berrio</cp:lastModifiedBy>
  <cp:revision>2</cp:revision>
  <cp:lastPrinted>2017-02-14T16:44:00Z</cp:lastPrinted>
  <dcterms:created xsi:type="dcterms:W3CDTF">2020-12-14T12:38:00Z</dcterms:created>
  <dcterms:modified xsi:type="dcterms:W3CDTF">2020-12-14T12:38:00Z</dcterms:modified>
</cp:coreProperties>
</file>